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86FD" w14:textId="77777777" w:rsidR="005E2AE2" w:rsidRDefault="005E2AE2" w:rsidP="005E2AE2">
      <w:pPr>
        <w:pStyle w:val="Heading1"/>
      </w:pPr>
      <w:r>
        <w:t xml:space="preserve">Solvency II </w:t>
      </w:r>
    </w:p>
    <w:p w14:paraId="7695E21C" w14:textId="00FDF449" w:rsidR="00EA789F" w:rsidRDefault="005C0FA9" w:rsidP="00EA789F">
      <w:pPr>
        <w:pStyle w:val="Heading2"/>
      </w:pPr>
      <w:r>
        <w:t>S</w:t>
      </w:r>
      <w:r w:rsidR="00C717E7">
        <w:t xml:space="preserve">upplementary information for application to </w:t>
      </w:r>
      <w:r w:rsidR="00082C5C">
        <w:t>use the</w:t>
      </w:r>
      <w:r w:rsidR="00C717E7">
        <w:t xml:space="preserve"> matching adjustment </w:t>
      </w:r>
      <w:r w:rsidR="00082C5C">
        <w:t>investment accelerator</w:t>
      </w:r>
    </w:p>
    <w:p w14:paraId="5DFB9FE1" w14:textId="77777777" w:rsidR="00A26EAB" w:rsidRDefault="00A26EAB" w:rsidP="00234A46"/>
    <w:p w14:paraId="34771439" w14:textId="64D11BA5" w:rsidR="00906FEA" w:rsidRDefault="00906FEA" w:rsidP="00234A46">
      <w:r>
        <w:t xml:space="preserve">Firm name </w:t>
      </w:r>
      <w:r>
        <w:tab/>
      </w:r>
      <w:r>
        <w:tab/>
      </w:r>
      <w:r w:rsidR="00873308">
        <w:tab/>
      </w:r>
      <w:r w:rsidR="00873308">
        <w:tab/>
      </w:r>
      <w:r>
        <w:tab/>
      </w:r>
      <w:r>
        <w:tab/>
      </w:r>
      <w:sdt>
        <w:sdtPr>
          <w:id w:val="-1009599629"/>
          <w:placeholder>
            <w:docPart w:val="3B1360BE01EF46E1928A0789AD18DFEA"/>
          </w:placeholder>
          <w:showingPlcHdr/>
        </w:sdtPr>
        <w:sdtContent>
          <w:r w:rsidRPr="00E0181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E9BEC8C" w14:textId="4380C5D7" w:rsidR="00906FEA" w:rsidRDefault="00906FEA" w:rsidP="00234A46">
      <w:r>
        <w:t xml:space="preserve">Firm reference number </w:t>
      </w:r>
      <w:r>
        <w:tab/>
      </w:r>
      <w:r>
        <w:tab/>
      </w:r>
      <w:sdt>
        <w:sdtPr>
          <w:id w:val="-518157897"/>
          <w:placeholder>
            <w:docPart w:val="463B0423CB3040FF87A3908CD5456985"/>
          </w:placeholder>
          <w:showingPlcHdr/>
        </w:sdtPr>
        <w:sdtContent>
          <w:r w:rsidRPr="00E0181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B56307F" w14:textId="676A3183" w:rsidR="003163CA" w:rsidRDefault="00906FEA" w:rsidP="00234A46">
      <w:r>
        <w:t xml:space="preserve">Date of application </w:t>
      </w:r>
      <w:r>
        <w:tab/>
      </w:r>
      <w:r>
        <w:tab/>
      </w:r>
      <w:r>
        <w:tab/>
      </w:r>
      <w:sdt>
        <w:sdtPr>
          <w:id w:val="-1320576974"/>
          <w:placeholder>
            <w:docPart w:val="DefaultPlaceholder_-1854013440"/>
          </w:placeholder>
        </w:sdtPr>
        <w:sdtContent>
          <w:sdt>
            <w:sdtPr>
              <w:id w:val="-1098094128"/>
              <w:placeholder>
                <w:docPart w:val="D40A951193904D68B2A65169D9067EC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E01814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14:paraId="7567951F" w14:textId="3022E067" w:rsidR="002E40E6" w:rsidRDefault="00906FEA" w:rsidP="00234A46">
      <w:r>
        <w:t>The information below should be submitted by firms to allow the</w:t>
      </w:r>
      <w:r w:rsidR="00796300">
        <w:t xml:space="preserve"> Prudential Regulation Authority (</w:t>
      </w:r>
      <w:r>
        <w:t>PRA</w:t>
      </w:r>
      <w:r w:rsidR="00796300">
        <w:t>)</w:t>
      </w:r>
      <w:r>
        <w:t xml:space="preserve"> to consider an application to </w:t>
      </w:r>
      <w:r w:rsidR="0003292F">
        <w:t>use</w:t>
      </w:r>
      <w:r>
        <w:t xml:space="preserve"> the matching adjustment</w:t>
      </w:r>
      <w:r w:rsidR="00082C5C">
        <w:t xml:space="preserve"> investment accelerator</w:t>
      </w:r>
      <w:r w:rsidR="005B14DE">
        <w:t xml:space="preserve"> (MA</w:t>
      </w:r>
      <w:r w:rsidR="00082C5C">
        <w:t>IA</w:t>
      </w:r>
      <w:r w:rsidR="005B14DE">
        <w:t>)</w:t>
      </w:r>
      <w:r>
        <w:t>.</w:t>
      </w:r>
      <w:r w:rsidR="00D667EB">
        <w:t xml:space="preserve"> </w:t>
      </w:r>
      <w:r>
        <w:t xml:space="preserve">Firms should submit this information with the </w:t>
      </w:r>
      <w:r w:rsidR="005E2AE2">
        <w:t xml:space="preserve">section 138BA permission application form </w:t>
      </w:r>
      <w:r w:rsidR="003163CA">
        <w:t>and other documentary evidence</w:t>
      </w:r>
      <w:r>
        <w:t xml:space="preserve"> t</w:t>
      </w:r>
      <w:r w:rsidR="003163CA">
        <w:t xml:space="preserve">o </w:t>
      </w:r>
      <w:hyperlink r:id="rId8">
        <w:r w:rsidR="00B12ADD" w:rsidRPr="33276EA7">
          <w:rPr>
            <w:rStyle w:val="Hyperlink"/>
          </w:rPr>
          <w:t>pra-waivers@bankofengland.co.uk</w:t>
        </w:r>
      </w:hyperlink>
      <w:r w:rsidR="003163CA">
        <w:t xml:space="preserve">, </w:t>
      </w:r>
      <w:r>
        <w:t xml:space="preserve"> </w:t>
      </w:r>
      <w:bookmarkStart w:id="0" w:name="_Hlk166072712"/>
      <w:r>
        <w:fldChar w:fldCharType="begin"/>
      </w:r>
      <w:r>
        <w:instrText>HYPERLINK "mailto:MASubmissions@bankofengland.co.uk"</w:instrText>
      </w:r>
      <w:r>
        <w:fldChar w:fldCharType="separate"/>
      </w:r>
      <w:r w:rsidRPr="00E01814">
        <w:rPr>
          <w:rStyle w:val="Hyperlink"/>
        </w:rPr>
        <w:t>MASubmissions@bankofengland.co.uk</w:t>
      </w:r>
      <w:r>
        <w:rPr>
          <w:rStyle w:val="Hyperlink"/>
        </w:rPr>
        <w:fldChar w:fldCharType="end"/>
      </w:r>
      <w:r w:rsidR="003163CA">
        <w:t xml:space="preserve"> and the firm’s usual supervisory contact</w:t>
      </w:r>
      <w:r>
        <w:t xml:space="preserve">. </w:t>
      </w:r>
    </w:p>
    <w:bookmarkEnd w:id="0"/>
    <w:p w14:paraId="33030889" w14:textId="14603195" w:rsidR="006E75C6" w:rsidRDefault="007D6EA5" w:rsidP="005E2AE2">
      <w:r>
        <w:t xml:space="preserve">When preparing an application to </w:t>
      </w:r>
      <w:r w:rsidR="00723F2D">
        <w:t>use</w:t>
      </w:r>
      <w:r>
        <w:t xml:space="preserve"> the MA</w:t>
      </w:r>
      <w:r w:rsidR="00082C5C">
        <w:t>IA</w:t>
      </w:r>
      <w:r>
        <w:t xml:space="preserve"> f</w:t>
      </w:r>
      <w:r w:rsidR="005E2AE2">
        <w:t>irms should refer to the</w:t>
      </w:r>
      <w:r>
        <w:t xml:space="preserve"> MA eligibility conditions contained in the</w:t>
      </w:r>
      <w:r w:rsidR="005E2AE2">
        <w:t xml:space="preserve"> Insurance and Reinsurance Undertakings (Prudential Requirements) Regulations 2023</w:t>
      </w:r>
      <w:r>
        <w:rPr>
          <w:rStyle w:val="FootnoteReference"/>
        </w:rPr>
        <w:footnoteReference w:id="2"/>
      </w:r>
      <w:r w:rsidR="005E2AE2">
        <w:t xml:space="preserve"> (‘the IRPR regulations’)</w:t>
      </w:r>
      <w:r w:rsidR="006E75C6">
        <w:t xml:space="preserve"> and the Matching Adjustment Part of the PRA Rulebook</w:t>
      </w:r>
      <w:r w:rsidR="00282348">
        <w:t>.</w:t>
      </w:r>
      <w:r w:rsidR="006E75C6">
        <w:rPr>
          <w:rStyle w:val="FootnoteReference"/>
        </w:rPr>
        <w:footnoteReference w:id="3"/>
      </w:r>
    </w:p>
    <w:p w14:paraId="0A69306B" w14:textId="5837ADA1" w:rsidR="006E75C6" w:rsidRPr="00972A0E" w:rsidRDefault="006E75C6" w:rsidP="005E2AE2">
      <w:pPr>
        <w:rPr>
          <w:u w:val="single"/>
        </w:rPr>
      </w:pPr>
      <w:r>
        <w:t>Firms should refer to expectations set out in supervisory statement (SS) 7/18 – Solvency II: Matching adjustment</w:t>
      </w:r>
      <w:r w:rsidR="00282348">
        <w:t>.</w:t>
      </w:r>
      <w:r>
        <w:rPr>
          <w:rStyle w:val="FootnoteReference"/>
        </w:rPr>
        <w:footnoteReference w:id="4"/>
      </w:r>
      <w:r w:rsidR="005E2AE2">
        <w:t xml:space="preserve"> </w:t>
      </w:r>
      <w:r>
        <w:t xml:space="preserve">Firms should also refer to the </w:t>
      </w:r>
      <w:r w:rsidR="00956942">
        <w:t>s</w:t>
      </w:r>
      <w:r>
        <w:t xml:space="preserve">tatement of </w:t>
      </w:r>
      <w:r w:rsidR="00956942">
        <w:t>p</w:t>
      </w:r>
      <w:r>
        <w:t>olicy</w:t>
      </w:r>
      <w:r w:rsidR="00F12732">
        <w:t xml:space="preserve"> (SoP</w:t>
      </w:r>
      <w:r w:rsidR="000D4D4A">
        <w:t>8/24</w:t>
      </w:r>
      <w:r w:rsidR="00F12732">
        <w:t>)</w:t>
      </w:r>
      <w:r>
        <w:t xml:space="preserve"> – Solvency II: Matching </w:t>
      </w:r>
      <w:r w:rsidRPr="003C18EC">
        <w:t>Adjustment Permissions</w:t>
      </w:r>
      <w:r w:rsidR="00637B78" w:rsidRPr="003C18EC">
        <w:t xml:space="preserve"> and Matching Adjustment Investment Accelerator Permissions</w:t>
      </w:r>
      <w:r w:rsidR="00F12732" w:rsidRPr="003C18EC">
        <w:t>,</w:t>
      </w:r>
      <w:r w:rsidRPr="003C18EC">
        <w:rPr>
          <w:rStyle w:val="FootnoteReference"/>
        </w:rPr>
        <w:footnoteReference w:id="5"/>
      </w:r>
      <w:r w:rsidR="00F12732">
        <w:t xml:space="preserve"> </w:t>
      </w:r>
      <w:r>
        <w:t xml:space="preserve">and additional relevant materials listed in paragraph 1.4 of the </w:t>
      </w:r>
      <w:proofErr w:type="spellStart"/>
      <w:r>
        <w:t>SoP</w:t>
      </w:r>
      <w:proofErr w:type="spellEnd"/>
      <w:r>
        <w:t>.</w:t>
      </w:r>
      <w:r w:rsidR="00964F7F">
        <w:t xml:space="preserve"> </w:t>
      </w:r>
    </w:p>
    <w:p w14:paraId="23809B2A" w14:textId="1F3F0FB1" w:rsidR="00243422" w:rsidRDefault="00381D43" w:rsidP="00C57933">
      <w:pPr>
        <w:pStyle w:val="Heading3"/>
        <w:keepNext/>
      </w:pPr>
      <w:r>
        <w:lastRenderedPageBreak/>
        <w:t xml:space="preserve">Section 1 - </w:t>
      </w:r>
      <w:r w:rsidR="007421F3">
        <w:t xml:space="preserve">Application </w:t>
      </w:r>
      <w:r w:rsidR="006545AB">
        <w:t xml:space="preserve">overview </w:t>
      </w:r>
    </w:p>
    <w:p w14:paraId="0FFC80D9" w14:textId="73FAE49E" w:rsidR="003163CA" w:rsidRPr="003163CA" w:rsidRDefault="003163CA" w:rsidP="00C57933">
      <w:pPr>
        <w:keepNext/>
        <w:rPr>
          <w:lang w:eastAsia="en-US"/>
        </w:rPr>
      </w:pPr>
      <w:r>
        <w:rPr>
          <w:lang w:eastAsia="en-US"/>
        </w:rPr>
        <w:t>Firms should provide details of the application below</w:t>
      </w:r>
      <w:r w:rsidR="005C6ECB">
        <w:rPr>
          <w:lang w:eastAsia="en-US"/>
        </w:rPr>
        <w:t>:</w:t>
      </w:r>
    </w:p>
    <w:tbl>
      <w:tblPr>
        <w:tblStyle w:val="TableGrid"/>
        <w:tblW w:w="0" w:type="auto"/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3623"/>
      </w:tblGrid>
      <w:tr w:rsidR="00381D43" w:rsidRPr="008D101F" w14:paraId="72C741FE" w14:textId="77777777" w:rsidTr="003A0F3D">
        <w:trPr>
          <w:trHeight w:val="397"/>
        </w:trPr>
        <w:tc>
          <w:tcPr>
            <w:tcW w:w="704" w:type="dxa"/>
            <w:shd w:val="clear" w:color="auto" w:fill="D9D9D9" w:themeFill="background1" w:themeFillShade="D9"/>
          </w:tcPr>
          <w:p w14:paraId="38BC9B05" w14:textId="204BDF60" w:rsidR="00381D43" w:rsidRDefault="00381D43" w:rsidP="00D674F9">
            <w:pPr>
              <w:spacing w:after="0"/>
            </w:pPr>
            <w:r>
              <w:t>1.1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FC7A0D8" w14:textId="37E159BB" w:rsidR="00381D43" w:rsidRPr="008D101F" w:rsidRDefault="005E2AE2" w:rsidP="00D674F9">
            <w:pPr>
              <w:spacing w:after="0"/>
            </w:pPr>
            <w:r>
              <w:t xml:space="preserve">Application type </w:t>
            </w:r>
          </w:p>
        </w:tc>
        <w:sdt>
          <w:sdtPr>
            <w:id w:val="1141694832"/>
            <w:placeholder>
              <w:docPart w:val="1241B8814B0B4C3B9EC9296E9F19DD37"/>
            </w:placeholder>
            <w:showingPlcHdr/>
            <w:comboBox>
              <w:listItem w:value="Choose an item."/>
              <w:listItem w:displayText="Initial application" w:value="Initial application"/>
              <w:listItem w:displayText="Change in scope application" w:value="Change in scope application"/>
            </w:comboBox>
          </w:sdtPr>
          <w:sdtContent>
            <w:tc>
              <w:tcPr>
                <w:tcW w:w="3623" w:type="dxa"/>
              </w:tcPr>
              <w:p w14:paraId="187244D4" w14:textId="030FD06D" w:rsidR="00381D43" w:rsidRPr="008D101F" w:rsidRDefault="00381D43" w:rsidP="00D674F9">
                <w:pPr>
                  <w:spacing w:after="0"/>
                </w:pPr>
                <w:r w:rsidRPr="00E01814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381D43" w:rsidRPr="008D101F" w14:paraId="753E541F" w14:textId="77777777" w:rsidTr="003A0F3D">
        <w:trPr>
          <w:trHeight w:val="397"/>
        </w:trPr>
        <w:tc>
          <w:tcPr>
            <w:tcW w:w="704" w:type="dxa"/>
            <w:shd w:val="clear" w:color="auto" w:fill="D9D9D9" w:themeFill="background1" w:themeFillShade="D9"/>
          </w:tcPr>
          <w:p w14:paraId="63D8609F" w14:textId="09D8FD7E" w:rsidR="00381D43" w:rsidRDefault="00381D43" w:rsidP="00D674F9">
            <w:pPr>
              <w:spacing w:after="0"/>
            </w:pPr>
            <w:r>
              <w:t>1.2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13BAA54" w14:textId="3693EC2E" w:rsidR="00381D43" w:rsidRPr="008D101F" w:rsidRDefault="00381D43" w:rsidP="00D674F9">
            <w:pPr>
              <w:spacing w:after="0"/>
            </w:pPr>
            <w:r>
              <w:t>Application signed off by</w:t>
            </w:r>
          </w:p>
        </w:tc>
        <w:sdt>
          <w:sdtPr>
            <w:id w:val="-673579447"/>
            <w:placeholder>
              <w:docPart w:val="13CBD1521E514423B336DCBB16342F1C"/>
            </w:placeholder>
            <w:showingPlcHdr/>
          </w:sdtPr>
          <w:sdtContent>
            <w:tc>
              <w:tcPr>
                <w:tcW w:w="3623" w:type="dxa"/>
              </w:tcPr>
              <w:p w14:paraId="49023880" w14:textId="4AC74D1D" w:rsidR="00381D43" w:rsidRPr="008D101F" w:rsidRDefault="00381D43" w:rsidP="00D674F9">
                <w:pPr>
                  <w:spacing w:after="0"/>
                </w:pPr>
                <w:r w:rsidRPr="00E0181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5EC8A00" w14:textId="6908A477" w:rsidR="0046485D" w:rsidRDefault="007421F3" w:rsidP="00633CA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84"/>
      </w:tblGrid>
      <w:tr w:rsidR="00381D43" w14:paraId="65F17CDD" w14:textId="77777777" w:rsidTr="003A0F3D">
        <w:tc>
          <w:tcPr>
            <w:tcW w:w="704" w:type="dxa"/>
            <w:shd w:val="clear" w:color="auto" w:fill="D9D9D9" w:themeFill="background1" w:themeFillShade="D9"/>
          </w:tcPr>
          <w:p w14:paraId="2ABFA4FD" w14:textId="23336365" w:rsidR="00381D43" w:rsidRDefault="00381D43" w:rsidP="003163CA">
            <w:pPr>
              <w:spacing w:after="0"/>
              <w:rPr>
                <w:lang w:eastAsia="en-US"/>
              </w:rPr>
            </w:pPr>
            <w:bookmarkStart w:id="3" w:name="_Hlk164949161"/>
            <w:r>
              <w:t>1.</w:t>
            </w:r>
            <w:r w:rsidR="00082C5C">
              <w:t>3</w:t>
            </w:r>
            <w:r>
              <w:t xml:space="preserve"> </w:t>
            </w:r>
          </w:p>
        </w:tc>
        <w:tc>
          <w:tcPr>
            <w:tcW w:w="8584" w:type="dxa"/>
            <w:shd w:val="clear" w:color="auto" w:fill="D9D9D9" w:themeFill="background1" w:themeFillShade="D9"/>
          </w:tcPr>
          <w:p w14:paraId="463121FB" w14:textId="2B72FEAE" w:rsidR="00381D43" w:rsidRPr="00F81E8A" w:rsidRDefault="00381D43" w:rsidP="003163CA">
            <w:pPr>
              <w:spacing w:after="0"/>
              <w:rPr>
                <w:lang w:eastAsia="en-US"/>
              </w:rPr>
            </w:pPr>
            <w:r w:rsidRPr="00F81E8A">
              <w:t>Summary of application</w:t>
            </w:r>
          </w:p>
        </w:tc>
      </w:tr>
      <w:tr w:rsidR="00AB12D3" w14:paraId="25FFE2AF" w14:textId="77777777" w:rsidTr="00F132E5">
        <w:sdt>
          <w:sdtPr>
            <w:rPr>
              <w:rFonts w:eastAsiaTheme="minorEastAsia"/>
              <w:color w:val="000000" w:themeColor="text1"/>
              <w:sz w:val="22"/>
              <w:lang w:eastAsia="en-US"/>
            </w:rPr>
            <w:id w:val="-1512448525"/>
            <w:placeholder>
              <w:docPart w:val="07A00C33BB1542A09E0135C74818F9F2"/>
            </w:placeholder>
          </w:sdtPr>
          <w:sdtContent>
            <w:tc>
              <w:tcPr>
                <w:tcW w:w="9288" w:type="dxa"/>
                <w:gridSpan w:val="2"/>
              </w:tcPr>
              <w:p w14:paraId="380AD1DF" w14:textId="37DACB5B" w:rsidR="00AB12D3" w:rsidRPr="00082C5C" w:rsidRDefault="00082C5C" w:rsidP="00082C5C">
                <w:pPr>
                  <w:rPr>
                    <w:color w:val="000000" w:themeColor="text1"/>
                    <w:sz w:val="22"/>
                    <w:szCs w:val="20"/>
                    <w:lang w:eastAsia="en-US"/>
                  </w:rPr>
                </w:pPr>
                <w:r>
                  <w:rPr>
                    <w:rFonts w:eastAsiaTheme="minorEastAsia"/>
                    <w:color w:val="000000" w:themeColor="text1"/>
                    <w:sz w:val="22"/>
                    <w:szCs w:val="20"/>
                    <w:lang w:eastAsia="en-US"/>
                  </w:rPr>
                  <w:t>For both initial and change in scope applications, p</w:t>
                </w:r>
                <w:r w:rsidR="00AB12D3" w:rsidRPr="00796300">
                  <w:rPr>
                    <w:rFonts w:eastAsiaTheme="minorEastAsia"/>
                    <w:color w:val="000000" w:themeColor="text1"/>
                    <w:sz w:val="22"/>
                    <w:szCs w:val="20"/>
                    <w:lang w:eastAsia="en-US"/>
                  </w:rPr>
                  <w:t>lease provide the following</w:t>
                </w:r>
                <w:r>
                  <w:rPr>
                    <w:rFonts w:eastAsiaTheme="minorEastAsia"/>
                    <w:color w:val="000000" w:themeColor="text1"/>
                    <w:sz w:val="22"/>
                    <w:szCs w:val="20"/>
                    <w:lang w:eastAsia="en-US"/>
                  </w:rPr>
                  <w:t xml:space="preserve"> requested information summarising the proposed use of the MAIA</w:t>
                </w:r>
                <w:r w:rsidR="00165D4A">
                  <w:rPr>
                    <w:rFonts w:eastAsiaTheme="minorEastAsia"/>
                    <w:color w:val="000000" w:themeColor="text1"/>
                    <w:sz w:val="22"/>
                    <w:szCs w:val="20"/>
                    <w:lang w:eastAsia="en-US"/>
                  </w:rPr>
                  <w:t xml:space="preserve"> permission</w:t>
                </w:r>
                <w:r>
                  <w:rPr>
                    <w:rFonts w:eastAsiaTheme="minorEastAsia"/>
                    <w:color w:val="000000" w:themeColor="text1"/>
                    <w:sz w:val="22"/>
                    <w:szCs w:val="20"/>
                    <w:lang w:eastAsia="en-US"/>
                  </w:rPr>
                  <w:t>:</w:t>
                </w:r>
              </w:p>
              <w:p w14:paraId="7C500C96" w14:textId="2A4F51AF" w:rsidR="00AB12D3" w:rsidRDefault="00995E30" w:rsidP="00AB12D3">
                <w:pPr>
                  <w:pStyle w:val="ListParagraph"/>
                  <w:numPr>
                    <w:ilvl w:val="0"/>
                    <w:numId w:val="11"/>
                  </w:numPr>
                  <w:rPr>
                    <w:lang w:eastAsia="en-US"/>
                  </w:rPr>
                </w:pPr>
                <w:r w:rsidRPr="00D00075">
                  <w:rPr>
                    <w:color w:val="000000" w:themeColor="text1"/>
                    <w:sz w:val="22"/>
                    <w:lang w:eastAsia="en-US"/>
                  </w:rPr>
                  <w:t>details of the size of the MA portfolio liabilities at the point of application</w:t>
                </w:r>
                <w:r w:rsidR="005B23C2" w:rsidRPr="00D00075">
                  <w:rPr>
                    <w:color w:val="000000" w:themeColor="text1"/>
                    <w:sz w:val="22"/>
                    <w:lang w:eastAsia="en-US"/>
                  </w:rPr>
                  <w:t xml:space="preserve"> and related confirmation of the MAIA exposure limit</w:t>
                </w:r>
                <w:r w:rsidR="00153AF2" w:rsidRPr="00D00075">
                  <w:rPr>
                    <w:color w:val="000000" w:themeColor="text1"/>
                    <w:sz w:val="22"/>
                    <w:lang w:eastAsia="en-US"/>
                  </w:rPr>
                  <w:t xml:space="preserve"> being</w:t>
                </w:r>
                <w:r w:rsidR="00854197" w:rsidRPr="00D00075">
                  <w:rPr>
                    <w:color w:val="000000" w:themeColor="text1"/>
                    <w:sz w:val="22"/>
                    <w:lang w:eastAsia="en-US"/>
                  </w:rPr>
                  <w:t xml:space="preserve"> applied for</w:t>
                </w:r>
                <w:r w:rsidR="00082C5C" w:rsidRPr="00D00075">
                  <w:rPr>
                    <w:color w:val="000000" w:themeColor="text1"/>
                    <w:sz w:val="22"/>
                    <w:lang w:eastAsia="en-US"/>
                  </w:rPr>
                  <w:t>.</w:t>
                </w:r>
              </w:p>
            </w:tc>
          </w:sdtContent>
        </w:sdt>
      </w:tr>
      <w:bookmarkEnd w:id="3"/>
    </w:tbl>
    <w:p w14:paraId="281CD5E2" w14:textId="77777777" w:rsidR="00F132E5" w:rsidRDefault="00F132E5" w:rsidP="00C233B7">
      <w:pPr>
        <w:rPr>
          <w:lang w:eastAsia="en-US"/>
        </w:rPr>
      </w:pPr>
    </w:p>
    <w:p w14:paraId="53ED6701" w14:textId="03143EC7" w:rsidR="00EC3CFB" w:rsidRDefault="00EC3CFB" w:rsidP="00392B84">
      <w:pPr>
        <w:keepNext/>
        <w:rPr>
          <w:lang w:eastAsia="en-US"/>
        </w:rPr>
      </w:pPr>
      <w:r>
        <w:rPr>
          <w:lang w:eastAsia="en-US"/>
        </w:rPr>
        <w:t>Please provide information on any other relevant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827"/>
      </w:tblGrid>
      <w:tr w:rsidR="00351820" w14:paraId="6A753100" w14:textId="77777777" w:rsidTr="00C57933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7A1D4E2D" w14:textId="77777777" w:rsidR="00351820" w:rsidRDefault="00351820" w:rsidP="00C233B7">
            <w:pPr>
              <w:rPr>
                <w:lang w:eastAsia="en-US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14D135A" w14:textId="43997019" w:rsidR="00351820" w:rsidRDefault="00351820" w:rsidP="00C233B7">
            <w:pPr>
              <w:rPr>
                <w:lang w:eastAsia="en-US"/>
              </w:rPr>
            </w:pPr>
            <w:r>
              <w:rPr>
                <w:lang w:eastAsia="en-US"/>
              </w:rPr>
              <w:t>Type of Application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4EC390B" w14:textId="022812F4" w:rsidR="00351820" w:rsidRDefault="00351820" w:rsidP="00C233B7">
            <w:pPr>
              <w:rPr>
                <w:lang w:eastAsia="en-US"/>
              </w:rPr>
            </w:pPr>
            <w:r>
              <w:rPr>
                <w:lang w:eastAsia="en-US"/>
              </w:rPr>
              <w:t>Relevant to Application</w:t>
            </w:r>
          </w:p>
        </w:tc>
      </w:tr>
      <w:tr w:rsidR="00351820" w14:paraId="16221044" w14:textId="77777777" w:rsidTr="00C57933">
        <w:trPr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CE5AB1D" w14:textId="63FFE776" w:rsidR="00351820" w:rsidRDefault="00351820" w:rsidP="00C233B7">
            <w:pPr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CEDF3E0" w14:textId="27FE58C7" w:rsidR="00351820" w:rsidRDefault="00082C5C" w:rsidP="00C233B7">
            <w:pPr>
              <w:rPr>
                <w:lang w:eastAsia="en-US"/>
              </w:rPr>
            </w:pPr>
            <w:r>
              <w:rPr>
                <w:lang w:eastAsia="en-US"/>
              </w:rPr>
              <w:t>For change in scope applications, h</w:t>
            </w:r>
            <w:r w:rsidR="00351820">
              <w:rPr>
                <w:lang w:eastAsia="en-US"/>
              </w:rPr>
              <w:t>as the firm submitted a</w:t>
            </w:r>
            <w:r>
              <w:rPr>
                <w:lang w:eastAsia="en-US"/>
              </w:rPr>
              <w:t xml:space="preserve"> concurrent application to change the scope of its MA permission to the PRA?</w:t>
            </w:r>
          </w:p>
          <w:p w14:paraId="01E23069" w14:textId="71D07FA8" w:rsidR="00351820" w:rsidRDefault="00351820" w:rsidP="00C233B7">
            <w:pPr>
              <w:rPr>
                <w:lang w:eastAsia="en-US"/>
              </w:rPr>
            </w:pPr>
            <w:r>
              <w:rPr>
                <w:lang w:eastAsia="en-US"/>
              </w:rPr>
              <w:t>If yes, pleas</w:t>
            </w:r>
            <w:r w:rsidR="00891596">
              <w:rPr>
                <w:lang w:eastAsia="en-US"/>
              </w:rPr>
              <w:t>e list the application(s) and the date(s) when they were submitted</w:t>
            </w:r>
            <w:r w:rsidR="009F71E4">
              <w:rPr>
                <w:lang w:eastAsia="en-US"/>
              </w:rPr>
              <w:t>.</w:t>
            </w:r>
          </w:p>
        </w:tc>
        <w:sdt>
          <w:sdtPr>
            <w:rPr>
              <w:lang w:eastAsia="en-US"/>
            </w:rPr>
            <w:id w:val="1871880161"/>
            <w:placeholder>
              <w:docPart w:val="C985D437336649799724AADA2D052AD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3827" w:type="dxa"/>
              </w:tcPr>
              <w:p w14:paraId="5D67DA73" w14:textId="65E83F50" w:rsidR="00351820" w:rsidRDefault="00351820" w:rsidP="00C233B7">
                <w:pPr>
                  <w:rPr>
                    <w:lang w:eastAsia="en-US"/>
                  </w:rPr>
                </w:pPr>
                <w:r w:rsidRPr="00E01814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0AB9C2B6" w14:textId="77777777" w:rsidR="00EC3CFB" w:rsidRDefault="00EC3CFB" w:rsidP="00716199">
      <w:pPr>
        <w:rPr>
          <w:lang w:eastAsia="en-US"/>
        </w:rPr>
      </w:pPr>
    </w:p>
    <w:p w14:paraId="5A486994" w14:textId="2BC825B8" w:rsidR="008E2D92" w:rsidRDefault="00381D43" w:rsidP="00C57933">
      <w:pPr>
        <w:pStyle w:val="Heading3"/>
        <w:keepNext/>
      </w:pPr>
      <w:r>
        <w:lastRenderedPageBreak/>
        <w:t xml:space="preserve">Section 2 - </w:t>
      </w:r>
      <w:r w:rsidR="008E2D92">
        <w:t xml:space="preserve">Application confirmations </w:t>
      </w:r>
    </w:p>
    <w:p w14:paraId="5B2E1102" w14:textId="123BB580" w:rsidR="00071989" w:rsidRDefault="00071989" w:rsidP="00C57933">
      <w:pPr>
        <w:keepNext/>
        <w:rPr>
          <w:lang w:eastAsia="en-US"/>
        </w:rPr>
      </w:pPr>
      <w:r>
        <w:rPr>
          <w:lang w:eastAsia="en-US"/>
        </w:rPr>
        <w:t>For each of these relevant confirmations, firms should include the confirmation within its documentary evidence and signpost below where these are included.</w:t>
      </w:r>
    </w:p>
    <w:p w14:paraId="1FDCB24B" w14:textId="6E59979A" w:rsidR="00084FAC" w:rsidRPr="00084FAC" w:rsidRDefault="001577DE" w:rsidP="00C57933">
      <w:pPr>
        <w:keepNext/>
        <w:rPr>
          <w:lang w:eastAsia="en-US"/>
        </w:rPr>
      </w:pPr>
      <w:r>
        <w:rPr>
          <w:lang w:eastAsia="en-US"/>
        </w:rPr>
        <w:t>For all MA</w:t>
      </w:r>
      <w:r w:rsidR="00082C5C">
        <w:rPr>
          <w:lang w:eastAsia="en-US"/>
        </w:rPr>
        <w:t>IA</w:t>
      </w:r>
      <w:r>
        <w:rPr>
          <w:lang w:eastAsia="en-US"/>
        </w:rPr>
        <w:t xml:space="preserve"> applications, firms should provide confirmations</w:t>
      </w:r>
      <w:r w:rsidR="00071989">
        <w:rPr>
          <w:lang w:eastAsia="en-US"/>
        </w:rPr>
        <w:t xml:space="preserve"> 2.1 </w:t>
      </w:r>
      <w:r w:rsidR="00317935">
        <w:rPr>
          <w:lang w:eastAsia="en-US"/>
        </w:rPr>
        <w:t>to</w:t>
      </w:r>
      <w:r w:rsidR="00071989">
        <w:rPr>
          <w:lang w:eastAsia="en-US"/>
        </w:rPr>
        <w:t xml:space="preserve"> 2.</w:t>
      </w:r>
      <w:r w:rsidR="005C0FA9">
        <w:rPr>
          <w:lang w:eastAsia="en-US"/>
        </w:rPr>
        <w:t>4</w:t>
      </w:r>
      <w:r>
        <w:rPr>
          <w:lang w:eastAsia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531"/>
        <w:gridCol w:w="1577"/>
        <w:gridCol w:w="1619"/>
      </w:tblGrid>
      <w:tr w:rsidR="00956634" w:rsidRPr="00956634" w14:paraId="375049A5" w14:textId="77777777" w:rsidTr="00202CF9">
        <w:trPr>
          <w:tblHeader/>
        </w:trPr>
        <w:tc>
          <w:tcPr>
            <w:tcW w:w="561" w:type="dxa"/>
            <w:shd w:val="clear" w:color="auto" w:fill="D9D9D9" w:themeFill="background1" w:themeFillShade="D9"/>
          </w:tcPr>
          <w:p w14:paraId="5FE7E6E7" w14:textId="77777777" w:rsidR="00956634" w:rsidRPr="00D00075" w:rsidRDefault="00956634" w:rsidP="00D674F9">
            <w:pPr>
              <w:spacing w:after="0"/>
              <w:rPr>
                <w:lang w:eastAsia="en-US"/>
              </w:rPr>
            </w:pPr>
          </w:p>
        </w:tc>
        <w:tc>
          <w:tcPr>
            <w:tcW w:w="5531" w:type="dxa"/>
            <w:shd w:val="clear" w:color="auto" w:fill="D9D9D9" w:themeFill="background1" w:themeFillShade="D9"/>
          </w:tcPr>
          <w:p w14:paraId="5E92120B" w14:textId="77777777" w:rsidR="00956634" w:rsidRPr="00D00075" w:rsidRDefault="00956634" w:rsidP="00D674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Application confirmations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24CB1FF1" w14:textId="77777777" w:rsidR="00956634" w:rsidRPr="00D00075" w:rsidRDefault="00956634" w:rsidP="00D674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Confirmation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1F952244" w14:textId="77777777" w:rsidR="00956634" w:rsidRPr="00D00075" w:rsidRDefault="00956634" w:rsidP="00D674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Application document reference</w:t>
            </w:r>
          </w:p>
        </w:tc>
      </w:tr>
      <w:tr w:rsidR="00956634" w:rsidRPr="00956634" w14:paraId="36B14A47" w14:textId="77777777" w:rsidTr="00202CF9">
        <w:trPr>
          <w:tblHeader/>
        </w:trPr>
        <w:tc>
          <w:tcPr>
            <w:tcW w:w="561" w:type="dxa"/>
            <w:shd w:val="clear" w:color="auto" w:fill="F2F2F2" w:themeFill="background1" w:themeFillShade="F2"/>
          </w:tcPr>
          <w:p w14:paraId="1E260899" w14:textId="6D8B6AF9" w:rsidR="00956634" w:rsidRPr="00D00075" w:rsidRDefault="00956634" w:rsidP="00D674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2.</w:t>
            </w:r>
            <w:r w:rsidR="00082C5C" w:rsidRPr="00D00075">
              <w:rPr>
                <w:lang w:eastAsia="en-US"/>
              </w:rPr>
              <w:t>1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14:paraId="34249E43" w14:textId="683D84A7" w:rsidR="00956634" w:rsidRPr="00D00075" w:rsidRDefault="00956634" w:rsidP="00D674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 xml:space="preserve">Application contains written confirmation that a MAIA policy </w:t>
            </w:r>
            <w:r w:rsidR="001D6DEA" w:rsidRPr="00D00075">
              <w:rPr>
                <w:lang w:eastAsia="en-US"/>
              </w:rPr>
              <w:t>has been established.</w:t>
            </w:r>
          </w:p>
        </w:tc>
        <w:sdt>
          <w:sdtPr>
            <w:rPr>
              <w:lang w:eastAsia="en-US"/>
            </w:rPr>
            <w:id w:val="255338446"/>
            <w:placeholder>
              <w:docPart w:val="8799D07ABD09421DA774EDA127B7752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577" w:type="dxa"/>
              </w:tcPr>
              <w:p w14:paraId="7BD85185" w14:textId="77777777" w:rsidR="00956634" w:rsidRPr="00D00075" w:rsidRDefault="00956634" w:rsidP="00D674F9">
                <w:pPr>
                  <w:spacing w:after="0"/>
                  <w:rPr>
                    <w:highlight w:val="yellow"/>
                    <w:lang w:eastAsia="en-US"/>
                  </w:rPr>
                </w:pPr>
                <w:r w:rsidRPr="00D0007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619" w:type="dxa"/>
          </w:tcPr>
          <w:p w14:paraId="34BC4BB6" w14:textId="77777777" w:rsidR="00956634" w:rsidRPr="00D00075" w:rsidRDefault="00956634" w:rsidP="00D674F9">
            <w:pPr>
              <w:spacing w:after="0"/>
              <w:rPr>
                <w:lang w:eastAsia="en-US"/>
              </w:rPr>
            </w:pPr>
          </w:p>
        </w:tc>
      </w:tr>
      <w:tr w:rsidR="00202CF9" w:rsidRPr="00956634" w14:paraId="243DAC35" w14:textId="77777777" w:rsidTr="00202CF9">
        <w:trPr>
          <w:tblHeader/>
        </w:trPr>
        <w:tc>
          <w:tcPr>
            <w:tcW w:w="561" w:type="dxa"/>
            <w:shd w:val="clear" w:color="auto" w:fill="F2F2F2" w:themeFill="background1" w:themeFillShade="F2"/>
          </w:tcPr>
          <w:p w14:paraId="69DB269A" w14:textId="08A3FFF6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2.</w:t>
            </w:r>
            <w:r w:rsidR="00082C5C" w:rsidRPr="00D00075">
              <w:rPr>
                <w:lang w:eastAsia="en-US"/>
              </w:rPr>
              <w:t>2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14:paraId="7BBBE282" w14:textId="77777777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Application contains written confirmation that adherence to the MAIA policy will ensure compliance with the MA eligibility conditions, including:</w:t>
            </w:r>
          </w:p>
          <w:p w14:paraId="72932AE8" w14:textId="77777777" w:rsidR="00202CF9" w:rsidRPr="00D00075" w:rsidRDefault="00202CF9" w:rsidP="00202CF9">
            <w:pPr>
              <w:pStyle w:val="ListParagraph"/>
              <w:numPr>
                <w:ilvl w:val="0"/>
                <w:numId w:val="15"/>
              </w:num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Regulation 4(4) of the IRPR regulations;</w:t>
            </w:r>
          </w:p>
          <w:p w14:paraId="1764DE67" w14:textId="0DCFA900" w:rsidR="00202CF9" w:rsidRPr="00D00075" w:rsidRDefault="00202CF9" w:rsidP="00972A0E">
            <w:pPr>
              <w:pStyle w:val="ListParagraph"/>
              <w:numPr>
                <w:ilvl w:val="0"/>
                <w:numId w:val="15"/>
              </w:num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Matching Adjustment 2.2(6)</w:t>
            </w:r>
          </w:p>
        </w:tc>
        <w:sdt>
          <w:sdtPr>
            <w:rPr>
              <w:lang w:eastAsia="en-US"/>
            </w:rPr>
            <w:id w:val="693201273"/>
            <w:placeholder>
              <w:docPart w:val="41DB38D9187046078E111D2CDF8AC9E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577" w:type="dxa"/>
              </w:tcPr>
              <w:p w14:paraId="13B4E3F2" w14:textId="23624BE3" w:rsidR="00202CF9" w:rsidRPr="00D00075" w:rsidRDefault="00202CF9" w:rsidP="00202CF9">
                <w:pPr>
                  <w:spacing w:after="0"/>
                  <w:rPr>
                    <w:lang w:eastAsia="en-US"/>
                  </w:rPr>
                </w:pPr>
                <w:r w:rsidRPr="00D0007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619" w:type="dxa"/>
          </w:tcPr>
          <w:p w14:paraId="1D997C2E" w14:textId="77777777" w:rsidR="00202CF9" w:rsidRPr="00D00075" w:rsidRDefault="00202CF9" w:rsidP="00202CF9">
            <w:pPr>
              <w:spacing w:after="0"/>
              <w:rPr>
                <w:lang w:eastAsia="en-US"/>
              </w:rPr>
            </w:pPr>
          </w:p>
        </w:tc>
      </w:tr>
      <w:tr w:rsidR="00202CF9" w:rsidRPr="00956634" w14:paraId="2EFE4D30" w14:textId="77777777" w:rsidTr="00202CF9">
        <w:trPr>
          <w:tblHeader/>
        </w:trPr>
        <w:tc>
          <w:tcPr>
            <w:tcW w:w="561" w:type="dxa"/>
            <w:shd w:val="clear" w:color="auto" w:fill="F2F2F2" w:themeFill="background1" w:themeFillShade="F2"/>
          </w:tcPr>
          <w:p w14:paraId="35322F9A" w14:textId="187AAC6E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2.</w:t>
            </w:r>
            <w:r w:rsidR="00082C5C" w:rsidRPr="00D00075">
              <w:rPr>
                <w:lang w:eastAsia="en-US"/>
              </w:rPr>
              <w:t>3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14:paraId="6158FCF6" w14:textId="2B02F50C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Application contains written confirmation that adherence to the MAIA policy is intended to be in line with relevant PRA expectations</w:t>
            </w:r>
            <w:r w:rsidR="00B47F3A" w:rsidRPr="00D00075">
              <w:rPr>
                <w:lang w:eastAsia="en-US"/>
              </w:rPr>
              <w:t>.</w:t>
            </w:r>
          </w:p>
        </w:tc>
        <w:sdt>
          <w:sdtPr>
            <w:rPr>
              <w:lang w:eastAsia="en-US"/>
            </w:rPr>
            <w:id w:val="-1001041348"/>
            <w:placeholder>
              <w:docPart w:val="B844F8A67910428CA115D9E0FFF0B2F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577" w:type="dxa"/>
              </w:tcPr>
              <w:p w14:paraId="2DED574A" w14:textId="1199CDB5" w:rsidR="00202CF9" w:rsidRPr="00D00075" w:rsidRDefault="00202CF9" w:rsidP="00202CF9">
                <w:pPr>
                  <w:spacing w:after="0"/>
                  <w:rPr>
                    <w:lang w:eastAsia="en-US"/>
                  </w:rPr>
                </w:pPr>
                <w:r w:rsidRPr="00D0007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619" w:type="dxa"/>
          </w:tcPr>
          <w:p w14:paraId="053A7745" w14:textId="77777777" w:rsidR="00202CF9" w:rsidRPr="00D00075" w:rsidRDefault="00202CF9" w:rsidP="00202CF9">
            <w:pPr>
              <w:spacing w:after="0"/>
              <w:rPr>
                <w:lang w:eastAsia="en-US"/>
              </w:rPr>
            </w:pPr>
          </w:p>
        </w:tc>
      </w:tr>
      <w:tr w:rsidR="00202CF9" w:rsidRPr="00956634" w14:paraId="0D3F648A" w14:textId="77777777" w:rsidTr="00202CF9">
        <w:trPr>
          <w:tblHeader/>
        </w:trPr>
        <w:tc>
          <w:tcPr>
            <w:tcW w:w="561" w:type="dxa"/>
            <w:shd w:val="clear" w:color="auto" w:fill="F2F2F2" w:themeFill="background1" w:themeFillShade="F2"/>
          </w:tcPr>
          <w:p w14:paraId="5C1D2F18" w14:textId="69B74232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>2.</w:t>
            </w:r>
            <w:r w:rsidR="00082C5C" w:rsidRPr="00D00075">
              <w:rPr>
                <w:lang w:eastAsia="en-US"/>
              </w:rPr>
              <w:t>4</w:t>
            </w:r>
          </w:p>
        </w:tc>
        <w:tc>
          <w:tcPr>
            <w:tcW w:w="5531" w:type="dxa"/>
            <w:shd w:val="clear" w:color="auto" w:fill="F2F2F2" w:themeFill="background1" w:themeFillShade="F2"/>
          </w:tcPr>
          <w:p w14:paraId="66A49F1B" w14:textId="08A3954D" w:rsidR="00202CF9" w:rsidRPr="00D00075" w:rsidRDefault="00202CF9" w:rsidP="00202CF9">
            <w:pPr>
              <w:spacing w:after="0"/>
              <w:rPr>
                <w:lang w:eastAsia="en-US"/>
              </w:rPr>
            </w:pPr>
            <w:r w:rsidRPr="00D00075">
              <w:rPr>
                <w:lang w:eastAsia="en-US"/>
              </w:rPr>
              <w:t xml:space="preserve">Application contains written confirmation that adherence to the MAIA policy will </w:t>
            </w:r>
            <w:r w:rsidR="00FD7BF6" w:rsidRPr="00D00075">
              <w:rPr>
                <w:lang w:eastAsia="en-US"/>
              </w:rPr>
              <w:t xml:space="preserve">require it to have </w:t>
            </w:r>
            <w:r w:rsidRPr="00D00075">
              <w:rPr>
                <w:lang w:eastAsia="en-US"/>
              </w:rPr>
              <w:t>establish</w:t>
            </w:r>
            <w:r w:rsidR="00FD7BF6" w:rsidRPr="00D00075">
              <w:rPr>
                <w:lang w:eastAsia="en-US"/>
              </w:rPr>
              <w:t>ed</w:t>
            </w:r>
            <w:r w:rsidRPr="00D00075">
              <w:rPr>
                <w:lang w:eastAsia="en-US"/>
              </w:rPr>
              <w:t xml:space="preserve"> a contingency plan for </w:t>
            </w:r>
            <w:r w:rsidR="00AE63FF">
              <w:rPr>
                <w:lang w:eastAsia="en-US"/>
              </w:rPr>
              <w:t xml:space="preserve">assets included in the MA portfolio using a </w:t>
            </w:r>
            <w:r w:rsidRPr="00D00075">
              <w:rPr>
                <w:lang w:eastAsia="en-US"/>
              </w:rPr>
              <w:t xml:space="preserve">MAIA </w:t>
            </w:r>
            <w:r w:rsidR="00AE63FF">
              <w:rPr>
                <w:lang w:eastAsia="en-US"/>
              </w:rPr>
              <w:t xml:space="preserve">permission </w:t>
            </w:r>
            <w:r w:rsidR="005B6564">
              <w:rPr>
                <w:lang w:eastAsia="en-US"/>
              </w:rPr>
              <w:t xml:space="preserve">(and </w:t>
            </w:r>
            <w:r w:rsidR="006B5D91">
              <w:rPr>
                <w:lang w:eastAsia="en-US"/>
              </w:rPr>
              <w:t xml:space="preserve">if necessary the restoration of </w:t>
            </w:r>
            <w:r w:rsidR="005B6564">
              <w:rPr>
                <w:lang w:eastAsia="en-US"/>
              </w:rPr>
              <w:t xml:space="preserve">the </w:t>
            </w:r>
            <w:r w:rsidR="006B5D91">
              <w:rPr>
                <w:lang w:eastAsia="en-US"/>
              </w:rPr>
              <w:t xml:space="preserve">compliance of the </w:t>
            </w:r>
            <w:r w:rsidR="005B6564">
              <w:rPr>
                <w:lang w:eastAsia="en-US"/>
              </w:rPr>
              <w:t>MA portfolio</w:t>
            </w:r>
            <w:r w:rsidR="006B5D91">
              <w:rPr>
                <w:lang w:eastAsia="en-US"/>
              </w:rPr>
              <w:t xml:space="preserve"> with the MA eligibility conditions</w:t>
            </w:r>
            <w:r w:rsidR="005B6564">
              <w:rPr>
                <w:lang w:eastAsia="en-US"/>
              </w:rPr>
              <w:t>)</w:t>
            </w:r>
            <w:r w:rsidRPr="00D00075">
              <w:rPr>
                <w:lang w:eastAsia="en-US"/>
              </w:rPr>
              <w:t xml:space="preserve"> that will be used in the event that they are determined to be ineligible for inclusion in the MA portfolio, and that this contingency plan does not rely on </w:t>
            </w:r>
            <w:r w:rsidR="000F565A">
              <w:rPr>
                <w:lang w:eastAsia="en-US"/>
              </w:rPr>
              <w:t xml:space="preserve">immediate </w:t>
            </w:r>
            <w:r w:rsidRPr="00D00075">
              <w:rPr>
                <w:lang w:eastAsia="en-US"/>
              </w:rPr>
              <w:t xml:space="preserve">sale of the </w:t>
            </w:r>
            <w:r w:rsidR="002873C2" w:rsidRPr="00D00075">
              <w:rPr>
                <w:lang w:eastAsia="en-US"/>
              </w:rPr>
              <w:t xml:space="preserve">ineligible </w:t>
            </w:r>
            <w:r w:rsidRPr="00D00075">
              <w:rPr>
                <w:lang w:eastAsia="en-US"/>
              </w:rPr>
              <w:t>asset</w:t>
            </w:r>
            <w:r w:rsidR="00214F6F" w:rsidRPr="00D00075">
              <w:rPr>
                <w:lang w:eastAsia="en-US"/>
              </w:rPr>
              <w:t>(s)</w:t>
            </w:r>
            <w:r w:rsidRPr="00D00075">
              <w:rPr>
                <w:lang w:eastAsia="en-US"/>
              </w:rPr>
              <w:t xml:space="preserve">. </w:t>
            </w:r>
          </w:p>
        </w:tc>
        <w:sdt>
          <w:sdtPr>
            <w:rPr>
              <w:lang w:eastAsia="en-US"/>
            </w:rPr>
            <w:id w:val="-727840609"/>
            <w:placeholder>
              <w:docPart w:val="72C20BE53CC04F64A986F23C8243AF3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577" w:type="dxa"/>
              </w:tcPr>
              <w:p w14:paraId="5478C485" w14:textId="0997FC82" w:rsidR="00202CF9" w:rsidRPr="00D00075" w:rsidRDefault="00202CF9" w:rsidP="00202CF9">
                <w:pPr>
                  <w:spacing w:after="0"/>
                  <w:rPr>
                    <w:lang w:eastAsia="en-US"/>
                  </w:rPr>
                </w:pPr>
                <w:r w:rsidRPr="00D0007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619" w:type="dxa"/>
          </w:tcPr>
          <w:p w14:paraId="381809DE" w14:textId="77777777" w:rsidR="00202CF9" w:rsidRPr="00D00075" w:rsidRDefault="00202CF9" w:rsidP="00202CF9">
            <w:pPr>
              <w:spacing w:after="0"/>
              <w:rPr>
                <w:lang w:eastAsia="en-US"/>
              </w:rPr>
            </w:pPr>
          </w:p>
        </w:tc>
      </w:tr>
    </w:tbl>
    <w:p w14:paraId="3BA07108" w14:textId="77777777" w:rsidR="00716199" w:rsidRDefault="00716199" w:rsidP="00633CA9"/>
    <w:p w14:paraId="5739A9DA" w14:textId="2BFFB42D" w:rsidR="00F7162C" w:rsidRDefault="00890662" w:rsidP="00C57933">
      <w:pPr>
        <w:pStyle w:val="Heading3"/>
        <w:keepNext/>
      </w:pPr>
      <w:r>
        <w:t xml:space="preserve">Section </w:t>
      </w:r>
      <w:r w:rsidR="00082C5C">
        <w:t>3</w:t>
      </w:r>
      <w:r>
        <w:t xml:space="preserve"> </w:t>
      </w:r>
      <w:r w:rsidR="00082C5C">
        <w:t>–</w:t>
      </w:r>
      <w:r w:rsidR="005C0FA9">
        <w:t xml:space="preserve"> </w:t>
      </w:r>
      <w:r w:rsidR="00082C5C">
        <w:t>MAIA</w:t>
      </w:r>
      <w:r w:rsidR="00A8542B">
        <w:t xml:space="preserve"> exposure limit</w:t>
      </w:r>
      <w:r>
        <w:t xml:space="preserve"> </w:t>
      </w:r>
    </w:p>
    <w:p w14:paraId="25E04599" w14:textId="3111D3E1" w:rsidR="00EE41A1" w:rsidRPr="00D00075" w:rsidRDefault="00EE41A1" w:rsidP="00E36206">
      <w:pPr>
        <w:keepNext/>
        <w:rPr>
          <w:lang w:eastAsia="en-US"/>
        </w:rPr>
      </w:pPr>
      <w:r w:rsidRPr="00D00075">
        <w:rPr>
          <w:lang w:eastAsia="en-US"/>
        </w:rPr>
        <w:t xml:space="preserve">Please note that the information requested below is summarised at a high level and that the PRA’s more detailed expectations related to </w:t>
      </w:r>
      <w:r w:rsidR="00A8542B">
        <w:rPr>
          <w:lang w:eastAsia="en-US"/>
        </w:rPr>
        <w:t xml:space="preserve">MAIA exposure </w:t>
      </w:r>
      <w:r w:rsidRPr="00D00075">
        <w:rPr>
          <w:lang w:eastAsia="en-US"/>
        </w:rPr>
        <w:t xml:space="preserve">limits are covered </w:t>
      </w:r>
      <w:r w:rsidRPr="002128BF">
        <w:rPr>
          <w:lang w:eastAsia="en-US"/>
        </w:rPr>
        <w:lastRenderedPageBreak/>
        <w:t xml:space="preserve">in </w:t>
      </w:r>
      <w:r w:rsidR="00A8542B" w:rsidRPr="002128BF">
        <w:rPr>
          <w:lang w:eastAsia="en-US"/>
        </w:rPr>
        <w:t xml:space="preserve">paragraphs </w:t>
      </w:r>
      <w:r w:rsidR="005C0FA9">
        <w:rPr>
          <w:lang w:eastAsia="en-US"/>
        </w:rPr>
        <w:t>10.20 to 10.29</w:t>
      </w:r>
      <w:r w:rsidR="00A8542B" w:rsidRPr="002128BF">
        <w:rPr>
          <w:lang w:eastAsia="en-US"/>
        </w:rPr>
        <w:t xml:space="preserve"> </w:t>
      </w:r>
      <w:r w:rsidRPr="002128BF">
        <w:rPr>
          <w:lang w:eastAsia="en-US"/>
        </w:rPr>
        <w:t>of SS7/18. Please</w:t>
      </w:r>
      <w:r w:rsidRPr="00D00075">
        <w:rPr>
          <w:lang w:eastAsia="en-US"/>
        </w:rPr>
        <w:t xml:space="preserve"> include document references that cover how those expectations are met, where appropriate to each row of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5532"/>
        <w:gridCol w:w="1523"/>
        <w:gridCol w:w="1523"/>
      </w:tblGrid>
      <w:tr w:rsidR="00E36206" w:rsidRPr="00082C5C" w14:paraId="3D32810D" w14:textId="77777777" w:rsidTr="00D674F9">
        <w:trPr>
          <w:trHeight w:val="970"/>
          <w:tblHeader/>
        </w:trPr>
        <w:tc>
          <w:tcPr>
            <w:tcW w:w="710" w:type="dxa"/>
            <w:shd w:val="clear" w:color="auto" w:fill="D9D9D9" w:themeFill="background1" w:themeFillShade="D9"/>
          </w:tcPr>
          <w:p w14:paraId="5B92A35A" w14:textId="77777777" w:rsidR="00E36206" w:rsidRPr="00D00075" w:rsidRDefault="00E36206" w:rsidP="00D674F9">
            <w:pPr>
              <w:spacing w:after="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1927B" w14:textId="77777777" w:rsidR="00E36206" w:rsidRPr="00D00075" w:rsidRDefault="00E36206" w:rsidP="00D674F9">
            <w:pPr>
              <w:spacing w:after="0" w:line="276" w:lineRule="auto"/>
              <w:rPr>
                <w:b/>
                <w:bCs/>
              </w:rPr>
            </w:pPr>
            <w:r w:rsidRPr="00D00075">
              <w:rPr>
                <w:b/>
                <w:bCs/>
              </w:rPr>
              <w:t xml:space="preserve">Application evidence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D49E8" w14:textId="77777777" w:rsidR="00E36206" w:rsidRPr="00D00075" w:rsidRDefault="00E36206" w:rsidP="00D674F9">
            <w:pPr>
              <w:spacing w:after="0" w:line="276" w:lineRule="auto"/>
              <w:rPr>
                <w:b/>
                <w:bCs/>
              </w:rPr>
            </w:pPr>
            <w:r w:rsidRPr="00D00075">
              <w:rPr>
                <w:b/>
                <w:bCs/>
              </w:rPr>
              <w:t xml:space="preserve">Application document reference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91F39" w14:textId="77777777" w:rsidR="00E36206" w:rsidRPr="00D00075" w:rsidRDefault="00E36206" w:rsidP="00D674F9">
            <w:pPr>
              <w:spacing w:after="0" w:line="276" w:lineRule="auto"/>
              <w:rPr>
                <w:b/>
                <w:bCs/>
              </w:rPr>
            </w:pPr>
            <w:r w:rsidRPr="00D00075">
              <w:rPr>
                <w:b/>
                <w:bCs/>
              </w:rPr>
              <w:t>Relevant to Application</w:t>
            </w:r>
          </w:p>
          <w:p w14:paraId="2C2FB4A9" w14:textId="77777777" w:rsidR="00E36206" w:rsidRPr="00D00075" w:rsidRDefault="00E36206" w:rsidP="00D674F9">
            <w:pPr>
              <w:spacing w:after="0" w:line="276" w:lineRule="auto"/>
              <w:rPr>
                <w:b/>
                <w:bCs/>
              </w:rPr>
            </w:pPr>
          </w:p>
        </w:tc>
      </w:tr>
      <w:tr w:rsidR="00E36206" w:rsidRPr="00082C5C" w14:paraId="5EADB3F0" w14:textId="77777777" w:rsidTr="00D674F9">
        <w:trPr>
          <w:tblHeader/>
        </w:trPr>
        <w:tc>
          <w:tcPr>
            <w:tcW w:w="710" w:type="dxa"/>
          </w:tcPr>
          <w:p w14:paraId="45B145F9" w14:textId="33575A42" w:rsidR="00E36206" w:rsidRPr="00D00075" w:rsidRDefault="00082C5C" w:rsidP="00D674F9">
            <w:pPr>
              <w:spacing w:after="0" w:line="276" w:lineRule="auto"/>
              <w:rPr>
                <w:lang w:eastAsia="en-US"/>
              </w:rPr>
            </w:pPr>
            <w:r w:rsidRPr="00D00075">
              <w:rPr>
                <w:lang w:eastAsia="en-US"/>
              </w:rPr>
              <w:t>3</w:t>
            </w:r>
            <w:r w:rsidR="00E36206" w:rsidRPr="00D00075">
              <w:rPr>
                <w:lang w:eastAsia="en-US"/>
              </w:rPr>
              <w:t>.1</w:t>
            </w:r>
          </w:p>
        </w:tc>
        <w:tc>
          <w:tcPr>
            <w:tcW w:w="5532" w:type="dxa"/>
          </w:tcPr>
          <w:p w14:paraId="3CD64CFB" w14:textId="0660AB52" w:rsidR="00E36206" w:rsidRPr="00D00075" w:rsidRDefault="00B85DF8" w:rsidP="00D674F9">
            <w:pPr>
              <w:spacing w:after="0" w:line="276" w:lineRule="auto"/>
              <w:rPr>
                <w:lang w:eastAsia="en-US"/>
              </w:rPr>
            </w:pPr>
            <w:r w:rsidRPr="00D00075">
              <w:rPr>
                <w:lang w:eastAsia="en-US"/>
              </w:rPr>
              <w:t>Provide details of the size of MA portfolio liabilities at the point of application (</w:t>
            </w:r>
            <w:r w:rsidR="00A6210C" w:rsidRPr="00D00075">
              <w:rPr>
                <w:lang w:eastAsia="en-US"/>
              </w:rPr>
              <w:t xml:space="preserve">both </w:t>
            </w:r>
            <w:r w:rsidRPr="00D00075">
              <w:rPr>
                <w:lang w:eastAsia="en-US"/>
              </w:rPr>
              <w:t>gross and net of reinsurance</w:t>
            </w:r>
            <w:r w:rsidR="00A6210C" w:rsidRPr="00D00075">
              <w:rPr>
                <w:rStyle w:val="FootnoteReference"/>
                <w:lang w:eastAsia="en-US"/>
              </w:rPr>
              <w:footnoteReference w:id="6"/>
            </w:r>
            <w:proofErr w:type="gramStart"/>
            <w:r w:rsidRPr="00D00075">
              <w:rPr>
                <w:lang w:eastAsia="en-US"/>
              </w:rPr>
              <w:t>), and</w:t>
            </w:r>
            <w:proofErr w:type="gramEnd"/>
            <w:r w:rsidRPr="00D00075">
              <w:rPr>
                <w:lang w:eastAsia="en-US"/>
              </w:rPr>
              <w:t xml:space="preserve"> </w:t>
            </w:r>
            <w:r w:rsidR="00686450" w:rsidRPr="00D00075">
              <w:rPr>
                <w:lang w:eastAsia="en-US"/>
              </w:rPr>
              <w:t xml:space="preserve">provide related confirmation of the MAIA exposure limit. </w:t>
            </w:r>
            <w:r w:rsidR="00E36206" w:rsidRPr="00D00075">
              <w:rPr>
                <w:lang w:eastAsia="en-US"/>
              </w:rPr>
              <w:t xml:space="preserve"> </w:t>
            </w:r>
          </w:p>
        </w:tc>
        <w:tc>
          <w:tcPr>
            <w:tcW w:w="1523" w:type="dxa"/>
          </w:tcPr>
          <w:p w14:paraId="045405C4" w14:textId="77777777" w:rsidR="00E36206" w:rsidRPr="00D00075" w:rsidRDefault="00E36206" w:rsidP="00D674F9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1523" w:type="dxa"/>
          </w:tcPr>
          <w:sdt>
            <w:sdtPr>
              <w:rPr>
                <w:lang w:eastAsia="en-US"/>
              </w:rPr>
              <w:id w:val="-53551285"/>
              <w:placeholder>
                <w:docPart w:val="3A3A8B4D68194C6E96BFB6B74EFD365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266DD5BE" w14:textId="77777777" w:rsidR="00E36206" w:rsidRPr="00D00075" w:rsidRDefault="00E36206" w:rsidP="00D674F9">
                <w:pPr>
                  <w:spacing w:after="0" w:line="276" w:lineRule="auto"/>
                  <w:rPr>
                    <w:lang w:eastAsia="en-US"/>
                  </w:rPr>
                </w:pPr>
                <w:r w:rsidRPr="00D0007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36206" w:rsidRPr="00082C5C" w14:paraId="39DE0783" w14:textId="77777777" w:rsidTr="00D674F9">
        <w:trPr>
          <w:tblHeader/>
        </w:trPr>
        <w:tc>
          <w:tcPr>
            <w:tcW w:w="710" w:type="dxa"/>
          </w:tcPr>
          <w:p w14:paraId="48DCD6D4" w14:textId="1B7985A9" w:rsidR="00E36206" w:rsidRPr="00D00075" w:rsidRDefault="00082C5C" w:rsidP="00D674F9">
            <w:pPr>
              <w:spacing w:after="0" w:line="276" w:lineRule="auto"/>
              <w:rPr>
                <w:lang w:eastAsia="en-US"/>
              </w:rPr>
            </w:pPr>
            <w:r w:rsidRPr="00D00075">
              <w:rPr>
                <w:lang w:eastAsia="en-US"/>
              </w:rPr>
              <w:t>3</w:t>
            </w:r>
            <w:r w:rsidR="00E36206" w:rsidRPr="00D00075">
              <w:rPr>
                <w:lang w:eastAsia="en-US"/>
              </w:rPr>
              <w:t>.2</w:t>
            </w:r>
          </w:p>
        </w:tc>
        <w:tc>
          <w:tcPr>
            <w:tcW w:w="5532" w:type="dxa"/>
          </w:tcPr>
          <w:p w14:paraId="5B2A5848" w14:textId="54A4FBEE" w:rsidR="00E36206" w:rsidRPr="00D00075" w:rsidRDefault="00EF6AEC" w:rsidP="00D674F9">
            <w:pPr>
              <w:spacing w:after="0" w:line="276" w:lineRule="auto"/>
              <w:rPr>
                <w:lang w:eastAsia="en-US"/>
              </w:rPr>
            </w:pPr>
            <w:r w:rsidRPr="00D00075">
              <w:rPr>
                <w:lang w:eastAsia="en-US"/>
              </w:rPr>
              <w:t xml:space="preserve">Provide confirmation of how the MAIA exposure limit </w:t>
            </w:r>
            <w:r w:rsidR="00317792" w:rsidRPr="00D00075">
              <w:rPr>
                <w:lang w:eastAsia="en-US"/>
              </w:rPr>
              <w:t>f</w:t>
            </w:r>
            <w:r w:rsidR="00F26CB8" w:rsidRPr="00D00075">
              <w:rPr>
                <w:lang w:eastAsia="en-US"/>
              </w:rPr>
              <w:t>or</w:t>
            </w:r>
            <w:r w:rsidR="00317792" w:rsidRPr="00D00075">
              <w:rPr>
                <w:lang w:eastAsia="en-US"/>
              </w:rPr>
              <w:t xml:space="preserve"> th</w:t>
            </w:r>
            <w:r w:rsidR="00216E68" w:rsidRPr="00D00075">
              <w:rPr>
                <w:lang w:eastAsia="en-US"/>
              </w:rPr>
              <w:t>e MA portfolio that is the subject of this application</w:t>
            </w:r>
            <w:r w:rsidR="00317792" w:rsidRPr="00D00075">
              <w:rPr>
                <w:lang w:eastAsia="en-US"/>
              </w:rPr>
              <w:t xml:space="preserve"> </w:t>
            </w:r>
            <w:r w:rsidR="009D62F5" w:rsidRPr="00D00075">
              <w:rPr>
                <w:lang w:eastAsia="en-US"/>
              </w:rPr>
              <w:t xml:space="preserve">interacts with </w:t>
            </w:r>
            <w:r w:rsidR="002B2396" w:rsidRPr="00D00075">
              <w:rPr>
                <w:lang w:eastAsia="en-US"/>
              </w:rPr>
              <w:t>the MAIA exposure limit(s) f</w:t>
            </w:r>
            <w:r w:rsidR="00125045" w:rsidRPr="00D00075">
              <w:rPr>
                <w:lang w:eastAsia="en-US"/>
              </w:rPr>
              <w:t>or</w:t>
            </w:r>
            <w:r w:rsidR="002B2396" w:rsidRPr="00D00075">
              <w:rPr>
                <w:lang w:eastAsia="en-US"/>
              </w:rPr>
              <w:t xml:space="preserve"> </w:t>
            </w:r>
            <w:r w:rsidR="009D62F5" w:rsidRPr="00D00075">
              <w:rPr>
                <w:lang w:eastAsia="en-US"/>
              </w:rPr>
              <w:t xml:space="preserve">other MA portfolios that use the MAIA within the firm and/or within the </w:t>
            </w:r>
            <w:r w:rsidR="008E76F1" w:rsidRPr="00D00075">
              <w:rPr>
                <w:lang w:eastAsia="en-US"/>
              </w:rPr>
              <w:t xml:space="preserve">insurance group. </w:t>
            </w:r>
          </w:p>
        </w:tc>
        <w:tc>
          <w:tcPr>
            <w:tcW w:w="1523" w:type="dxa"/>
          </w:tcPr>
          <w:p w14:paraId="0289B720" w14:textId="77777777" w:rsidR="00E36206" w:rsidRPr="00D00075" w:rsidRDefault="00E36206" w:rsidP="00D674F9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1523" w:type="dxa"/>
          </w:tcPr>
          <w:sdt>
            <w:sdtPr>
              <w:rPr>
                <w:lang w:eastAsia="en-US"/>
              </w:rPr>
              <w:id w:val="-1307692587"/>
              <w:placeholder>
                <w:docPart w:val="4E08E482005245CEB0B4ECC4256C54E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7842E87D" w14:textId="77777777" w:rsidR="00E36206" w:rsidRPr="00D00075" w:rsidRDefault="00E36206" w:rsidP="00D674F9">
                <w:pPr>
                  <w:spacing w:after="0" w:line="276" w:lineRule="auto"/>
                  <w:rPr>
                    <w:lang w:eastAsia="en-US"/>
                  </w:rPr>
                </w:pPr>
                <w:r w:rsidRPr="00D0007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1B1EABDC" w14:textId="77777777" w:rsidR="00E36206" w:rsidRPr="00621B4C" w:rsidRDefault="00E36206" w:rsidP="00972A0E"/>
    <w:p w14:paraId="0C3DAA63" w14:textId="77777777" w:rsidR="00EC3CFB" w:rsidRPr="00CF387E" w:rsidRDefault="00EC3CFB" w:rsidP="00D00075">
      <w:pPr>
        <w:keepNext/>
        <w:spacing w:after="120" w:line="240" w:lineRule="auto"/>
        <w:outlineLvl w:val="2"/>
        <w:rPr>
          <w:lang w:eastAsia="en-US"/>
        </w:rPr>
      </w:pPr>
    </w:p>
    <w:sectPr w:rsidR="00EC3CFB" w:rsidRPr="00CF387E" w:rsidSect="002B0BDE">
      <w:headerReference w:type="default" r:id="rId9"/>
      <w:headerReference w:type="first" r:id="rId10"/>
      <w:pgSz w:w="11906" w:h="16838"/>
      <w:pgMar w:top="1172" w:right="1304" w:bottom="998" w:left="1304" w:header="284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516" w14:textId="77777777" w:rsidR="00492C1B" w:rsidRDefault="00492C1B" w:rsidP="00766334">
      <w:r>
        <w:separator/>
      </w:r>
    </w:p>
  </w:endnote>
  <w:endnote w:type="continuationSeparator" w:id="0">
    <w:p w14:paraId="55C4A388" w14:textId="77777777" w:rsidR="00492C1B" w:rsidRDefault="00492C1B" w:rsidP="00766334">
      <w:r>
        <w:continuationSeparator/>
      </w:r>
    </w:p>
  </w:endnote>
  <w:endnote w:type="continuationNotice" w:id="1">
    <w:p w14:paraId="0522E269" w14:textId="77777777" w:rsidR="00492C1B" w:rsidRDefault="00492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CC2F" w14:textId="77777777" w:rsidR="00492C1B" w:rsidRPr="006E479E" w:rsidRDefault="00492C1B" w:rsidP="006E479E">
      <w:pPr>
        <w:spacing w:after="0"/>
        <w:rPr>
          <w:color w:val="17365D"/>
        </w:rPr>
      </w:pPr>
      <w:r w:rsidRPr="00F62CFA">
        <w:rPr>
          <w:color w:val="17365D"/>
        </w:rPr>
        <w:continuationSeparator/>
      </w:r>
    </w:p>
  </w:footnote>
  <w:footnote w:type="continuationSeparator" w:id="0">
    <w:p w14:paraId="2048A7A7" w14:textId="77777777" w:rsidR="00492C1B" w:rsidRDefault="00492C1B" w:rsidP="00766334">
      <w:r>
        <w:continuationSeparator/>
      </w:r>
    </w:p>
  </w:footnote>
  <w:footnote w:type="continuationNotice" w:id="1">
    <w:p w14:paraId="29CF8A8D" w14:textId="77777777" w:rsidR="00492C1B" w:rsidRDefault="00492C1B">
      <w:pPr>
        <w:spacing w:after="0"/>
      </w:pPr>
    </w:p>
  </w:footnote>
  <w:footnote w:id="2">
    <w:p w14:paraId="0FEF0D9A" w14:textId="3CA1E9A0" w:rsidR="007D6EA5" w:rsidRDefault="007D6EA5" w:rsidP="0063262F">
      <w:pPr>
        <w:pStyle w:val="FootnoteText"/>
        <w:tabs>
          <w:tab w:val="left" w:pos="340"/>
        </w:tabs>
        <w:ind w:left="340" w:hanging="340"/>
      </w:pPr>
      <w:r>
        <w:rPr>
          <w:rStyle w:val="FootnoteReference"/>
        </w:rPr>
        <w:footnoteRef/>
      </w:r>
      <w:r>
        <w:t xml:space="preserve"> </w:t>
      </w:r>
      <w:r w:rsidR="0063262F">
        <w:tab/>
      </w:r>
      <w:hyperlink r:id="rId1" w:history="1">
        <w:r w:rsidR="0063262F" w:rsidRPr="00DF2C9F">
          <w:rPr>
            <w:rStyle w:val="Hyperlink"/>
          </w:rPr>
          <w:t>https://www.legislation.gov.uk/uksi/2023/1347/contents/made</w:t>
        </w:r>
      </w:hyperlink>
      <w:r w:rsidR="0063262F">
        <w:t xml:space="preserve"> </w:t>
      </w:r>
    </w:p>
  </w:footnote>
  <w:footnote w:id="3">
    <w:p w14:paraId="20054C66" w14:textId="25BE9D25" w:rsidR="006E75C6" w:rsidRDefault="006E75C6" w:rsidP="0063262F">
      <w:pPr>
        <w:pStyle w:val="FootnoteText"/>
        <w:tabs>
          <w:tab w:val="left" w:pos="340"/>
        </w:tabs>
        <w:ind w:left="340" w:hanging="340"/>
      </w:pPr>
      <w:r>
        <w:rPr>
          <w:rStyle w:val="FootnoteReference"/>
        </w:rPr>
        <w:footnoteRef/>
      </w:r>
      <w:r>
        <w:t xml:space="preserve"> </w:t>
      </w:r>
      <w:r w:rsidR="00034A10">
        <w:tab/>
      </w:r>
      <w:hyperlink r:id="rId2" w:history="1">
        <w:r w:rsidR="00034A10" w:rsidRPr="00C151EE">
          <w:rPr>
            <w:rStyle w:val="Hyperlink"/>
          </w:rPr>
          <w:t>https://www.prarulebook.co.uk/</w:t>
        </w:r>
      </w:hyperlink>
      <w:r w:rsidR="00034A10">
        <w:t xml:space="preserve"> </w:t>
      </w:r>
    </w:p>
  </w:footnote>
  <w:footnote w:id="4">
    <w:p w14:paraId="50F063C2" w14:textId="33DA8376" w:rsidR="006E75C6" w:rsidRDefault="006E75C6" w:rsidP="00FB128D">
      <w:pPr>
        <w:pStyle w:val="FootnoteText"/>
        <w:tabs>
          <w:tab w:val="left" w:pos="340"/>
        </w:tabs>
        <w:ind w:left="340" w:hanging="340"/>
      </w:pPr>
      <w:r>
        <w:rPr>
          <w:rStyle w:val="FootnoteReference"/>
        </w:rPr>
        <w:footnoteRef/>
      </w:r>
      <w:r w:rsidR="0063262F">
        <w:t xml:space="preserve"> </w:t>
      </w:r>
      <w:r w:rsidR="0063262F">
        <w:tab/>
      </w:r>
      <w:bookmarkStart w:id="1" w:name="_Hlk194483474"/>
      <w:r w:rsidR="00BE739B">
        <w:rPr>
          <w:b/>
          <w:bCs/>
        </w:rPr>
        <w:fldChar w:fldCharType="begin"/>
      </w:r>
      <w:r w:rsidR="00BE739B">
        <w:rPr>
          <w:b/>
          <w:bCs/>
        </w:rPr>
        <w:instrText>HYPERLINK "https://www.bankofengland.co.uk/prudential-regulation/publication/2018/solvency-2-matching-adjustment-ss%20"</w:instrText>
      </w:r>
      <w:r w:rsidR="00BE739B">
        <w:rPr>
          <w:b/>
          <w:bCs/>
        </w:rPr>
      </w:r>
      <w:r w:rsidR="00BE739B">
        <w:rPr>
          <w:b/>
          <w:bCs/>
        </w:rPr>
        <w:fldChar w:fldCharType="separate"/>
      </w:r>
      <w:r w:rsidR="001D7478" w:rsidRPr="00BE739B">
        <w:rPr>
          <w:rStyle w:val="Hyperlink"/>
          <w:bCs/>
        </w:rPr>
        <w:t>https://www.bankofengland.co.uk/prudential-regulation/publication/2018/solvency-2-matching-adjustment-ss</w:t>
      </w:r>
      <w:r w:rsidR="00BE739B">
        <w:rPr>
          <w:b/>
          <w:bCs/>
        </w:rPr>
        <w:fldChar w:fldCharType="end"/>
      </w:r>
      <w:r w:rsidR="001D7478" w:rsidRPr="00BE739B" w:rsidDel="001D7478">
        <w:rPr>
          <w:b/>
          <w:bCs/>
        </w:rPr>
        <w:t xml:space="preserve"> </w:t>
      </w:r>
      <w:bookmarkEnd w:id="1"/>
    </w:p>
  </w:footnote>
  <w:footnote w:id="5">
    <w:p w14:paraId="6231F746" w14:textId="073144E9" w:rsidR="006E75C6" w:rsidRDefault="006E75C6" w:rsidP="0063262F">
      <w:pPr>
        <w:pStyle w:val="FootnoteText"/>
        <w:tabs>
          <w:tab w:val="left" w:pos="340"/>
        </w:tabs>
        <w:ind w:left="340" w:hanging="340"/>
      </w:pPr>
      <w:r>
        <w:rPr>
          <w:rStyle w:val="FootnoteReference"/>
        </w:rPr>
        <w:footnoteRef/>
      </w:r>
      <w:r>
        <w:t xml:space="preserve"> </w:t>
      </w:r>
      <w:r w:rsidR="0063262F">
        <w:tab/>
      </w:r>
      <w:bookmarkStart w:id="2" w:name="_Hlk194483485"/>
      <w:r w:rsidR="001D7478">
        <w:rPr>
          <w:b/>
          <w:bCs/>
        </w:rPr>
        <w:fldChar w:fldCharType="begin"/>
      </w:r>
      <w:r w:rsidR="001D7478">
        <w:rPr>
          <w:b/>
          <w:bCs/>
        </w:rPr>
        <w:instrText>HYPERLINK "</w:instrText>
      </w:r>
      <w:r w:rsidR="001D7478" w:rsidRPr="00BE739B">
        <w:rPr>
          <w:b/>
          <w:bCs/>
        </w:rPr>
        <w:instrText>https://www.bankofengland.co.uk/prudential-regulation/publication/2024/june/solvency-ii-matching-adjustment-permissions-statement-of-policy</w:instrText>
      </w:r>
      <w:r w:rsidR="001D7478">
        <w:rPr>
          <w:b/>
          <w:bCs/>
        </w:rPr>
        <w:instrText>"</w:instrText>
      </w:r>
      <w:r w:rsidR="001D7478">
        <w:rPr>
          <w:b/>
          <w:bCs/>
        </w:rPr>
      </w:r>
      <w:r w:rsidR="001D7478">
        <w:rPr>
          <w:b/>
          <w:bCs/>
        </w:rPr>
        <w:fldChar w:fldCharType="separate"/>
      </w:r>
      <w:r w:rsidR="001D7478" w:rsidRPr="00BE739B">
        <w:rPr>
          <w:rStyle w:val="Hyperlink"/>
          <w:bCs/>
        </w:rPr>
        <w:t>https://www.bankofengland.co.uk/prudential-regulation/publication/2024/june/solvency-ii-matching-adjustment-permissions-statement-of-policy</w:t>
      </w:r>
      <w:r w:rsidR="001D7478">
        <w:rPr>
          <w:b/>
          <w:bCs/>
        </w:rPr>
        <w:fldChar w:fldCharType="end"/>
      </w:r>
      <w:r w:rsidR="001D7478">
        <w:rPr>
          <w:b/>
          <w:bCs/>
        </w:rPr>
        <w:t xml:space="preserve"> </w:t>
      </w:r>
      <w:r w:rsidR="00FB128D" w:rsidRPr="00FB128D" w:rsidDel="00FB128D">
        <w:rPr>
          <w:u w:val="single"/>
        </w:rPr>
        <w:t xml:space="preserve"> </w:t>
      </w:r>
      <w:bookmarkEnd w:id="2"/>
    </w:p>
  </w:footnote>
  <w:footnote w:id="6">
    <w:p w14:paraId="1F5E4708" w14:textId="1CEF76F0" w:rsidR="00A6210C" w:rsidRDefault="00A6210C" w:rsidP="002320B2">
      <w:pPr>
        <w:pStyle w:val="FootnoteText"/>
        <w:ind w:left="340" w:hanging="340"/>
      </w:pPr>
      <w:r w:rsidRPr="00D00075">
        <w:rPr>
          <w:rStyle w:val="FootnoteReference"/>
        </w:rPr>
        <w:footnoteRef/>
      </w:r>
      <w:r w:rsidRPr="00D00075">
        <w:t xml:space="preserve"> </w:t>
      </w:r>
      <w:r w:rsidR="002320B2">
        <w:tab/>
      </w:r>
      <w:r w:rsidR="002F4B8F" w:rsidRPr="00D00075">
        <w:t>Where relevant, firms should exclude reinsured liabilities from the ‘net of reinsurance’ basis, where premium or collateral assets are subject to a ‘deposit back’ arrangement under a reinsurance agreement, where that arrangement places restrictions on the use of those assets.</w:t>
      </w:r>
      <w:r w:rsidR="002F4B8F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6CE2" w14:textId="77777777" w:rsidR="00766334" w:rsidRPr="00046ABC" w:rsidRDefault="00000000" w:rsidP="002B0BDE">
    <w:pPr>
      <w:pStyle w:val="BoECatchline"/>
      <w:pBdr>
        <w:bottom w:val="single" w:sz="8" w:space="7" w:color="12273F"/>
      </w:pBdr>
      <w:tabs>
        <w:tab w:val="clear" w:pos="3799"/>
        <w:tab w:val="left" w:pos="5670"/>
      </w:tabs>
      <w:spacing w:before="480" w:after="240"/>
    </w:pPr>
    <w:sdt>
      <w:sdtPr>
        <w:id w:val="-200637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109377191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E84B40">
              <w:t>Bank of England</w:t>
            </w:r>
            <w:r w:rsidR="00A018F8">
              <w:t xml:space="preserve"> </w:t>
            </w:r>
            <w:r w:rsidR="00A018F8" w:rsidRPr="00A018F8">
              <w:t>| Prudential Regulation Authority</w:t>
            </w:r>
            <w:r w:rsidR="00046ABC">
              <w:tab/>
            </w:r>
          </w:sdtContent>
        </w:sdt>
        <w:r w:rsidR="00046ABC" w:rsidRPr="00F2560C">
          <w:rPr>
            <w:b w:val="0"/>
          </w:rPr>
          <w:tab/>
          <w:t xml:space="preserve"> Page </w:t>
        </w:r>
        <w:r w:rsidR="00046ABC" w:rsidRPr="00F2560C">
          <w:rPr>
            <w:b w:val="0"/>
          </w:rPr>
          <w:fldChar w:fldCharType="begin"/>
        </w:r>
        <w:r w:rsidR="00046ABC" w:rsidRPr="00F2560C">
          <w:rPr>
            <w:b w:val="0"/>
          </w:rPr>
          <w:instrText xml:space="preserve"> PAGE   \* MERGEFORMAT </w:instrText>
        </w:r>
        <w:r w:rsidR="00046ABC" w:rsidRPr="00F2560C">
          <w:rPr>
            <w:b w:val="0"/>
          </w:rPr>
          <w:fldChar w:fldCharType="separate"/>
        </w:r>
        <w:r w:rsidR="00C34087">
          <w:rPr>
            <w:b w:val="0"/>
            <w:noProof/>
          </w:rPr>
          <w:t>2</w:t>
        </w:r>
        <w:r w:rsidR="00046ABC" w:rsidRPr="00F2560C">
          <w:rPr>
            <w:b w:val="0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6"/>
    </w:tblGrid>
    <w:tr w:rsidR="00A018F8" w:rsidRPr="002B0BDE" w14:paraId="153FD82C" w14:textId="77777777" w:rsidTr="00D674F9">
      <w:trPr>
        <w:trHeight w:val="415"/>
      </w:trPr>
      <w:tc>
        <w:tcPr>
          <w:tcW w:w="5556" w:type="dxa"/>
        </w:tcPr>
        <w:p w14:paraId="7F7060D5" w14:textId="7455E103" w:rsidR="00A018F8" w:rsidRPr="00E407B4" w:rsidRDefault="00A018F8" w:rsidP="00A018F8">
          <w:pPr>
            <w:rPr>
              <w:rFonts w:cs="Arial"/>
              <w:lang w:val="en-US"/>
            </w:rPr>
          </w:pPr>
          <w:r w:rsidRPr="00E407B4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CDD16DE" wp14:editId="38C30017">
                    <wp:simplePos x="0" y="0"/>
                    <wp:positionH relativeFrom="column">
                      <wp:posOffset>3542080</wp:posOffset>
                    </wp:positionH>
                    <wp:positionV relativeFrom="page">
                      <wp:posOffset>-2210</wp:posOffset>
                    </wp:positionV>
                    <wp:extent cx="2909282" cy="1282535"/>
                    <wp:effectExtent l="0" t="0" r="5715" b="133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09282" cy="1282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1"/>
                                  <w:tblW w:w="4252" w:type="dxa"/>
                                  <w:jc w:val="right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252"/>
                                </w:tblGrid>
                                <w:tr w:rsidR="00A018F8" w:rsidRPr="00E407B4" w14:paraId="2E1602E7" w14:textId="77777777" w:rsidTr="00D674F9">
                                  <w:trPr>
                                    <w:trHeight w:val="166"/>
                                    <w:jc w:val="right"/>
                                  </w:trPr>
                                  <w:tc>
                                    <w:tcPr>
                                      <w:tcW w:w="4252" w:type="dxa"/>
                                      <w:tcBorders>
                                        <w:bottom w:val="nil"/>
                                      </w:tcBorders>
                                    </w:tcPr>
                                    <w:p w14:paraId="554AB531" w14:textId="28C94E7A" w:rsidR="00A018F8" w:rsidRPr="00E407B4" w:rsidRDefault="00A018F8" w:rsidP="00D674F9">
                                      <w:pPr>
                                        <w:tabs>
                                          <w:tab w:val="left" w:pos="1276"/>
                                        </w:tabs>
                                        <w:spacing w:line="240" w:lineRule="auto"/>
                                        <w:jc w:val="right"/>
                                        <w:rPr>
                                          <w:rFonts w:cs="Arial"/>
                                          <w:b/>
                                          <w:caps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D7A1330" w14:textId="77777777" w:rsidR="00A018F8" w:rsidRPr="00E407B4" w:rsidRDefault="00A018F8" w:rsidP="00A018F8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D16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78.9pt;margin-top:-.15pt;width:229.1pt;height:10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" filled="f" stroked="f" strokeweight=".5pt">
                    <v:textbox inset="0,0,0,0">
                      <w:txbxContent>
                        <w:tbl>
                          <w:tblPr>
                            <w:tblStyle w:val="TableGrid1"/>
                            <w:tblW w:w="4252" w:type="dxa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52"/>
                          </w:tblGrid>
                          <w:tr w:rsidR="00A018F8" w:rsidRPr="00E407B4" w14:paraId="2E1602E7" w14:textId="77777777" w:rsidTr="00D674F9">
                            <w:trPr>
                              <w:trHeight w:val="166"/>
                              <w:jc w:val="right"/>
                            </w:trPr>
                            <w:tc>
                              <w:tcPr>
                                <w:tcW w:w="4252" w:type="dxa"/>
                                <w:tcBorders>
                                  <w:bottom w:val="nil"/>
                                </w:tcBorders>
                              </w:tcPr>
                              <w:p w14:paraId="554AB531" w14:textId="28C94E7A" w:rsidR="00A018F8" w:rsidRPr="00E407B4" w:rsidRDefault="00A018F8" w:rsidP="00D674F9">
                                <w:pPr>
                                  <w:tabs>
                                    <w:tab w:val="left" w:pos="1276"/>
                                  </w:tabs>
                                  <w:spacing w:line="240" w:lineRule="auto"/>
                                  <w:jc w:val="right"/>
                                  <w:rPr>
                                    <w:rFonts w:cs="Arial"/>
                                    <w:b/>
                                    <w:caps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1D7A1330" w14:textId="77777777" w:rsidR="00A018F8" w:rsidRPr="00E407B4" w:rsidRDefault="00A018F8" w:rsidP="00A018F8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E407B4">
            <w:rPr>
              <w:rFonts w:cs="Arial"/>
              <w:lang w:val="en-US"/>
            </w:rPr>
            <w:t xml:space="preserve"> </w:t>
          </w:r>
        </w:p>
      </w:tc>
    </w:tr>
  </w:tbl>
  <w:p w14:paraId="4D54CF26" w14:textId="77777777" w:rsidR="00A018F8" w:rsidRPr="002B0BDE" w:rsidRDefault="00C34087" w:rsidP="00A018F8">
    <w:pPr>
      <w:spacing w:after="1440"/>
      <w:rPr>
        <w:lang w:val="en-US"/>
      </w:rPr>
    </w:pPr>
    <w:r w:rsidRPr="002B0BDE">
      <w:rPr>
        <w:noProof/>
      </w:rPr>
      <w:drawing>
        <wp:anchor distT="0" distB="0" distL="114300" distR="114300" simplePos="0" relativeHeight="251658240" behindDoc="0" locked="0" layoutInCell="1" allowOverlap="1" wp14:anchorId="2BE74A19" wp14:editId="63126F75">
          <wp:simplePos x="0" y="0"/>
          <wp:positionH relativeFrom="page">
            <wp:posOffset>826770</wp:posOffset>
          </wp:positionH>
          <wp:positionV relativeFrom="page">
            <wp:posOffset>632460</wp:posOffset>
          </wp:positionV>
          <wp:extent cx="2814320" cy="283845"/>
          <wp:effectExtent l="0" t="0" r="508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BC35D" w14:textId="77777777" w:rsidR="000556BF" w:rsidRPr="00A018F8" w:rsidRDefault="000556BF" w:rsidP="00C34087">
    <w:pPr>
      <w:pStyle w:val="PRA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E0"/>
    <w:multiLevelType w:val="hybridMultilevel"/>
    <w:tmpl w:val="97BA1F3A"/>
    <w:lvl w:ilvl="0" w:tplc="B30A3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FDB"/>
    <w:multiLevelType w:val="hybridMultilevel"/>
    <w:tmpl w:val="9F1457DC"/>
    <w:lvl w:ilvl="0" w:tplc="9D2E55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030C"/>
    <w:multiLevelType w:val="hybridMultilevel"/>
    <w:tmpl w:val="1B30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33C4"/>
    <w:multiLevelType w:val="hybridMultilevel"/>
    <w:tmpl w:val="B72A78C4"/>
    <w:lvl w:ilvl="0" w:tplc="416C454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B095F"/>
    <w:multiLevelType w:val="hybridMultilevel"/>
    <w:tmpl w:val="838ADA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207D"/>
    <w:multiLevelType w:val="hybridMultilevel"/>
    <w:tmpl w:val="91C47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05C6"/>
    <w:multiLevelType w:val="hybridMultilevel"/>
    <w:tmpl w:val="E1983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03ED"/>
    <w:multiLevelType w:val="hybridMultilevel"/>
    <w:tmpl w:val="75465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812736"/>
    <w:multiLevelType w:val="hybridMultilevel"/>
    <w:tmpl w:val="AD6E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02381"/>
    <w:multiLevelType w:val="hybridMultilevel"/>
    <w:tmpl w:val="3EEE7B6A"/>
    <w:lvl w:ilvl="0" w:tplc="311C599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25387"/>
    <w:multiLevelType w:val="hybridMultilevel"/>
    <w:tmpl w:val="673C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5F1"/>
    <w:multiLevelType w:val="hybridMultilevel"/>
    <w:tmpl w:val="838ADA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22BAF"/>
    <w:multiLevelType w:val="hybridMultilevel"/>
    <w:tmpl w:val="2726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A7314"/>
    <w:multiLevelType w:val="hybridMultilevel"/>
    <w:tmpl w:val="4A46C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C3239"/>
    <w:multiLevelType w:val="hybridMultilevel"/>
    <w:tmpl w:val="DE24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94968">
    <w:abstractNumId w:val="2"/>
  </w:num>
  <w:num w:numId="2" w16cid:durableId="152795836">
    <w:abstractNumId w:val="13"/>
  </w:num>
  <w:num w:numId="3" w16cid:durableId="1436291694">
    <w:abstractNumId w:val="8"/>
  </w:num>
  <w:num w:numId="4" w16cid:durableId="591202490">
    <w:abstractNumId w:val="7"/>
  </w:num>
  <w:num w:numId="5" w16cid:durableId="2056271445">
    <w:abstractNumId w:val="10"/>
  </w:num>
  <w:num w:numId="6" w16cid:durableId="1795099720">
    <w:abstractNumId w:val="9"/>
  </w:num>
  <w:num w:numId="7" w16cid:durableId="231240107">
    <w:abstractNumId w:val="12"/>
  </w:num>
  <w:num w:numId="8" w16cid:durableId="1728912961">
    <w:abstractNumId w:val="5"/>
  </w:num>
  <w:num w:numId="9" w16cid:durableId="214434022">
    <w:abstractNumId w:val="3"/>
  </w:num>
  <w:num w:numId="10" w16cid:durableId="763307943">
    <w:abstractNumId w:val="0"/>
  </w:num>
  <w:num w:numId="11" w16cid:durableId="471095465">
    <w:abstractNumId w:val="14"/>
  </w:num>
  <w:num w:numId="12" w16cid:durableId="1136414918">
    <w:abstractNumId w:val="6"/>
  </w:num>
  <w:num w:numId="13" w16cid:durableId="272439418">
    <w:abstractNumId w:val="1"/>
  </w:num>
  <w:num w:numId="14" w16cid:durableId="475537511">
    <w:abstractNumId w:val="4"/>
  </w:num>
  <w:num w:numId="15" w16cid:durableId="564951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6"/>
    <w:rsid w:val="000206DE"/>
    <w:rsid w:val="0003292F"/>
    <w:rsid w:val="000338F5"/>
    <w:rsid w:val="00034A10"/>
    <w:rsid w:val="00036CCF"/>
    <w:rsid w:val="000375D6"/>
    <w:rsid w:val="00041B72"/>
    <w:rsid w:val="00041C98"/>
    <w:rsid w:val="00046ABC"/>
    <w:rsid w:val="00052B93"/>
    <w:rsid w:val="0005306F"/>
    <w:rsid w:val="000556BF"/>
    <w:rsid w:val="00060E88"/>
    <w:rsid w:val="00061260"/>
    <w:rsid w:val="00071989"/>
    <w:rsid w:val="00081701"/>
    <w:rsid w:val="00082C5C"/>
    <w:rsid w:val="00084FAC"/>
    <w:rsid w:val="00090FA4"/>
    <w:rsid w:val="000A0DF3"/>
    <w:rsid w:val="000A4C3D"/>
    <w:rsid w:val="000B49AE"/>
    <w:rsid w:val="000B5D84"/>
    <w:rsid w:val="000C0F8D"/>
    <w:rsid w:val="000D4669"/>
    <w:rsid w:val="000D4D4A"/>
    <w:rsid w:val="000D5811"/>
    <w:rsid w:val="000E5AE7"/>
    <w:rsid w:val="000F0DD0"/>
    <w:rsid w:val="000F1625"/>
    <w:rsid w:val="000F565A"/>
    <w:rsid w:val="00101F8D"/>
    <w:rsid w:val="001021DE"/>
    <w:rsid w:val="00103240"/>
    <w:rsid w:val="00114DC0"/>
    <w:rsid w:val="00122716"/>
    <w:rsid w:val="00123FDB"/>
    <w:rsid w:val="00125045"/>
    <w:rsid w:val="00134125"/>
    <w:rsid w:val="00145486"/>
    <w:rsid w:val="00150AB5"/>
    <w:rsid w:val="001510C8"/>
    <w:rsid w:val="00153AF2"/>
    <w:rsid w:val="001565A7"/>
    <w:rsid w:val="0015697E"/>
    <w:rsid w:val="001577DE"/>
    <w:rsid w:val="0016052B"/>
    <w:rsid w:val="00165D4A"/>
    <w:rsid w:val="00170219"/>
    <w:rsid w:val="00170AD7"/>
    <w:rsid w:val="001739CE"/>
    <w:rsid w:val="001808D4"/>
    <w:rsid w:val="00180E04"/>
    <w:rsid w:val="001821F7"/>
    <w:rsid w:val="00183232"/>
    <w:rsid w:val="001902C4"/>
    <w:rsid w:val="00193EAE"/>
    <w:rsid w:val="001B27EA"/>
    <w:rsid w:val="001B34C7"/>
    <w:rsid w:val="001D1AFF"/>
    <w:rsid w:val="001D6DEA"/>
    <w:rsid w:val="001D7478"/>
    <w:rsid w:val="001F1797"/>
    <w:rsid w:val="001F24B3"/>
    <w:rsid w:val="001F30DA"/>
    <w:rsid w:val="00201D6E"/>
    <w:rsid w:val="00202CF9"/>
    <w:rsid w:val="002034D1"/>
    <w:rsid w:val="00205B2B"/>
    <w:rsid w:val="00207635"/>
    <w:rsid w:val="00210BAD"/>
    <w:rsid w:val="002128BF"/>
    <w:rsid w:val="00212BA5"/>
    <w:rsid w:val="00214F6F"/>
    <w:rsid w:val="00216E68"/>
    <w:rsid w:val="0021A7B8"/>
    <w:rsid w:val="00223490"/>
    <w:rsid w:val="00223FE6"/>
    <w:rsid w:val="00227667"/>
    <w:rsid w:val="00230275"/>
    <w:rsid w:val="002320B2"/>
    <w:rsid w:val="00234A46"/>
    <w:rsid w:val="00236F3F"/>
    <w:rsid w:val="00240625"/>
    <w:rsid w:val="00241867"/>
    <w:rsid w:val="00243422"/>
    <w:rsid w:val="0025003F"/>
    <w:rsid w:val="00262392"/>
    <w:rsid w:val="00272B2E"/>
    <w:rsid w:val="00280387"/>
    <w:rsid w:val="00282348"/>
    <w:rsid w:val="00282594"/>
    <w:rsid w:val="00284E87"/>
    <w:rsid w:val="002873C2"/>
    <w:rsid w:val="00293939"/>
    <w:rsid w:val="002A24F2"/>
    <w:rsid w:val="002A6556"/>
    <w:rsid w:val="002B0BDE"/>
    <w:rsid w:val="002B2396"/>
    <w:rsid w:val="002B4564"/>
    <w:rsid w:val="002B5C4A"/>
    <w:rsid w:val="002C0B70"/>
    <w:rsid w:val="002C4385"/>
    <w:rsid w:val="002C7B87"/>
    <w:rsid w:val="002D4CA1"/>
    <w:rsid w:val="002E40E6"/>
    <w:rsid w:val="002E4B1E"/>
    <w:rsid w:val="002E6AC3"/>
    <w:rsid w:val="002F4B8F"/>
    <w:rsid w:val="002F4F72"/>
    <w:rsid w:val="003039AB"/>
    <w:rsid w:val="003063B8"/>
    <w:rsid w:val="00306B91"/>
    <w:rsid w:val="00310EF8"/>
    <w:rsid w:val="00311E6B"/>
    <w:rsid w:val="003163CA"/>
    <w:rsid w:val="0031735A"/>
    <w:rsid w:val="00317792"/>
    <w:rsid w:val="00317935"/>
    <w:rsid w:val="003245DB"/>
    <w:rsid w:val="003261F8"/>
    <w:rsid w:val="00334D28"/>
    <w:rsid w:val="00345479"/>
    <w:rsid w:val="00346184"/>
    <w:rsid w:val="00351820"/>
    <w:rsid w:val="0035362E"/>
    <w:rsid w:val="0036163F"/>
    <w:rsid w:val="0036527C"/>
    <w:rsid w:val="003672A5"/>
    <w:rsid w:val="00370B33"/>
    <w:rsid w:val="00377CC4"/>
    <w:rsid w:val="00381D43"/>
    <w:rsid w:val="00383022"/>
    <w:rsid w:val="00383FAC"/>
    <w:rsid w:val="0038650A"/>
    <w:rsid w:val="00386E89"/>
    <w:rsid w:val="00392B84"/>
    <w:rsid w:val="00393AD5"/>
    <w:rsid w:val="00393E3B"/>
    <w:rsid w:val="00395C66"/>
    <w:rsid w:val="00395CD4"/>
    <w:rsid w:val="003A0F3D"/>
    <w:rsid w:val="003B0B6B"/>
    <w:rsid w:val="003B7204"/>
    <w:rsid w:val="003B748F"/>
    <w:rsid w:val="003C0D30"/>
    <w:rsid w:val="003C18EC"/>
    <w:rsid w:val="003E39FE"/>
    <w:rsid w:val="003E52B7"/>
    <w:rsid w:val="003E6176"/>
    <w:rsid w:val="003F5A9E"/>
    <w:rsid w:val="00404C47"/>
    <w:rsid w:val="00407C30"/>
    <w:rsid w:val="0041033C"/>
    <w:rsid w:val="00411F86"/>
    <w:rsid w:val="00412E16"/>
    <w:rsid w:val="00423834"/>
    <w:rsid w:val="00431A40"/>
    <w:rsid w:val="0043231A"/>
    <w:rsid w:val="004328D5"/>
    <w:rsid w:val="0043319C"/>
    <w:rsid w:val="00436ADB"/>
    <w:rsid w:val="00442688"/>
    <w:rsid w:val="00442878"/>
    <w:rsid w:val="0044313C"/>
    <w:rsid w:val="0044334A"/>
    <w:rsid w:val="0044721A"/>
    <w:rsid w:val="00453499"/>
    <w:rsid w:val="00454406"/>
    <w:rsid w:val="004573E8"/>
    <w:rsid w:val="0046485D"/>
    <w:rsid w:val="00474F12"/>
    <w:rsid w:val="004813D6"/>
    <w:rsid w:val="00482F72"/>
    <w:rsid w:val="004836F2"/>
    <w:rsid w:val="00484254"/>
    <w:rsid w:val="004864E6"/>
    <w:rsid w:val="0048685F"/>
    <w:rsid w:val="00492C1B"/>
    <w:rsid w:val="004957F4"/>
    <w:rsid w:val="004974D5"/>
    <w:rsid w:val="004A0032"/>
    <w:rsid w:val="004A0698"/>
    <w:rsid w:val="004A59A8"/>
    <w:rsid w:val="004A5E1B"/>
    <w:rsid w:val="004A688E"/>
    <w:rsid w:val="004C2E00"/>
    <w:rsid w:val="004C6E6C"/>
    <w:rsid w:val="004D04AA"/>
    <w:rsid w:val="004E40CD"/>
    <w:rsid w:val="004E5C95"/>
    <w:rsid w:val="004E6475"/>
    <w:rsid w:val="004E7A1F"/>
    <w:rsid w:val="004F1856"/>
    <w:rsid w:val="005079FC"/>
    <w:rsid w:val="0051467B"/>
    <w:rsid w:val="00516AF7"/>
    <w:rsid w:val="0052370C"/>
    <w:rsid w:val="00531639"/>
    <w:rsid w:val="00533220"/>
    <w:rsid w:val="00533414"/>
    <w:rsid w:val="005416F8"/>
    <w:rsid w:val="00541C76"/>
    <w:rsid w:val="00544F36"/>
    <w:rsid w:val="00547723"/>
    <w:rsid w:val="005477D8"/>
    <w:rsid w:val="00551B39"/>
    <w:rsid w:val="005529ED"/>
    <w:rsid w:val="0055525B"/>
    <w:rsid w:val="00555299"/>
    <w:rsid w:val="00557F22"/>
    <w:rsid w:val="00561CE6"/>
    <w:rsid w:val="00581567"/>
    <w:rsid w:val="005840E1"/>
    <w:rsid w:val="005845E4"/>
    <w:rsid w:val="00585756"/>
    <w:rsid w:val="00595E00"/>
    <w:rsid w:val="00595FB7"/>
    <w:rsid w:val="005A13D3"/>
    <w:rsid w:val="005A1840"/>
    <w:rsid w:val="005A1915"/>
    <w:rsid w:val="005A1D25"/>
    <w:rsid w:val="005B14DE"/>
    <w:rsid w:val="005B23B9"/>
    <w:rsid w:val="005B23C2"/>
    <w:rsid w:val="005B6564"/>
    <w:rsid w:val="005B7AEC"/>
    <w:rsid w:val="005C0ECC"/>
    <w:rsid w:val="005C0FA9"/>
    <w:rsid w:val="005C1AC9"/>
    <w:rsid w:val="005C422B"/>
    <w:rsid w:val="005C6ECB"/>
    <w:rsid w:val="005D014F"/>
    <w:rsid w:val="005D1540"/>
    <w:rsid w:val="005D588D"/>
    <w:rsid w:val="005E0171"/>
    <w:rsid w:val="005E2AE2"/>
    <w:rsid w:val="005E4742"/>
    <w:rsid w:val="005F1860"/>
    <w:rsid w:val="006021B5"/>
    <w:rsid w:val="00604F70"/>
    <w:rsid w:val="0061214D"/>
    <w:rsid w:val="00612F8A"/>
    <w:rsid w:val="006132E1"/>
    <w:rsid w:val="00616A0E"/>
    <w:rsid w:val="00617518"/>
    <w:rsid w:val="00621B4C"/>
    <w:rsid w:val="00623FBD"/>
    <w:rsid w:val="00624607"/>
    <w:rsid w:val="00624BFB"/>
    <w:rsid w:val="0062701A"/>
    <w:rsid w:val="0063262F"/>
    <w:rsid w:val="00633CA9"/>
    <w:rsid w:val="00637B78"/>
    <w:rsid w:val="0064587E"/>
    <w:rsid w:val="006472FD"/>
    <w:rsid w:val="006545AB"/>
    <w:rsid w:val="0065621B"/>
    <w:rsid w:val="00660B65"/>
    <w:rsid w:val="006614FF"/>
    <w:rsid w:val="00662D98"/>
    <w:rsid w:val="0067352D"/>
    <w:rsid w:val="00682100"/>
    <w:rsid w:val="00686450"/>
    <w:rsid w:val="00691B17"/>
    <w:rsid w:val="006923AB"/>
    <w:rsid w:val="006A5753"/>
    <w:rsid w:val="006A585F"/>
    <w:rsid w:val="006A6067"/>
    <w:rsid w:val="006A7C94"/>
    <w:rsid w:val="006B0667"/>
    <w:rsid w:val="006B4761"/>
    <w:rsid w:val="006B5D91"/>
    <w:rsid w:val="006C07E3"/>
    <w:rsid w:val="006C49A1"/>
    <w:rsid w:val="006C6117"/>
    <w:rsid w:val="006C7EA4"/>
    <w:rsid w:val="006D06D8"/>
    <w:rsid w:val="006D26D8"/>
    <w:rsid w:val="006D3561"/>
    <w:rsid w:val="006D3627"/>
    <w:rsid w:val="006D7F8A"/>
    <w:rsid w:val="006E479E"/>
    <w:rsid w:val="006E75C6"/>
    <w:rsid w:val="006F0C8A"/>
    <w:rsid w:val="006F1074"/>
    <w:rsid w:val="006F4D5B"/>
    <w:rsid w:val="006F55BE"/>
    <w:rsid w:val="006F6083"/>
    <w:rsid w:val="006F6786"/>
    <w:rsid w:val="00702DEF"/>
    <w:rsid w:val="007046C8"/>
    <w:rsid w:val="00712221"/>
    <w:rsid w:val="00714293"/>
    <w:rsid w:val="00716199"/>
    <w:rsid w:val="00723F2D"/>
    <w:rsid w:val="00730121"/>
    <w:rsid w:val="0073535E"/>
    <w:rsid w:val="007372BA"/>
    <w:rsid w:val="00737EC7"/>
    <w:rsid w:val="00741D56"/>
    <w:rsid w:val="007421F3"/>
    <w:rsid w:val="007523AE"/>
    <w:rsid w:val="00766334"/>
    <w:rsid w:val="00783B1C"/>
    <w:rsid w:val="0078796C"/>
    <w:rsid w:val="007905AB"/>
    <w:rsid w:val="00794F4E"/>
    <w:rsid w:val="00796300"/>
    <w:rsid w:val="0079CCE7"/>
    <w:rsid w:val="007A08BA"/>
    <w:rsid w:val="007A1A8E"/>
    <w:rsid w:val="007A2324"/>
    <w:rsid w:val="007A2C91"/>
    <w:rsid w:val="007A66D3"/>
    <w:rsid w:val="007B475A"/>
    <w:rsid w:val="007B5F50"/>
    <w:rsid w:val="007C6CDA"/>
    <w:rsid w:val="007D38E4"/>
    <w:rsid w:val="007D6EA5"/>
    <w:rsid w:val="007E0A88"/>
    <w:rsid w:val="007F2C3C"/>
    <w:rsid w:val="007F5105"/>
    <w:rsid w:val="007F7376"/>
    <w:rsid w:val="008029DD"/>
    <w:rsid w:val="008033AC"/>
    <w:rsid w:val="00821987"/>
    <w:rsid w:val="008257F8"/>
    <w:rsid w:val="008334DB"/>
    <w:rsid w:val="008358AB"/>
    <w:rsid w:val="00835ADF"/>
    <w:rsid w:val="008442D3"/>
    <w:rsid w:val="0085172D"/>
    <w:rsid w:val="0085189A"/>
    <w:rsid w:val="00854197"/>
    <w:rsid w:val="008672FE"/>
    <w:rsid w:val="00870C2E"/>
    <w:rsid w:val="008717D1"/>
    <w:rsid w:val="0087264B"/>
    <w:rsid w:val="00873308"/>
    <w:rsid w:val="00874B0C"/>
    <w:rsid w:val="008811C7"/>
    <w:rsid w:val="00887148"/>
    <w:rsid w:val="00890662"/>
    <w:rsid w:val="00891596"/>
    <w:rsid w:val="00891D7B"/>
    <w:rsid w:val="008C0C29"/>
    <w:rsid w:val="008C5F3F"/>
    <w:rsid w:val="008D0AA5"/>
    <w:rsid w:val="008E07F5"/>
    <w:rsid w:val="008E1E57"/>
    <w:rsid w:val="008E2D92"/>
    <w:rsid w:val="008E76F1"/>
    <w:rsid w:val="00900B42"/>
    <w:rsid w:val="00904719"/>
    <w:rsid w:val="00906FEA"/>
    <w:rsid w:val="00915B9F"/>
    <w:rsid w:val="009160A0"/>
    <w:rsid w:val="00925E66"/>
    <w:rsid w:val="00926216"/>
    <w:rsid w:val="00934CD4"/>
    <w:rsid w:val="00936BA3"/>
    <w:rsid w:val="00937252"/>
    <w:rsid w:val="00937858"/>
    <w:rsid w:val="009425CA"/>
    <w:rsid w:val="00944346"/>
    <w:rsid w:val="00947238"/>
    <w:rsid w:val="00952FB2"/>
    <w:rsid w:val="0095302B"/>
    <w:rsid w:val="00953127"/>
    <w:rsid w:val="00955482"/>
    <w:rsid w:val="00956634"/>
    <w:rsid w:val="00956942"/>
    <w:rsid w:val="00960959"/>
    <w:rsid w:val="00964F7F"/>
    <w:rsid w:val="00972A0E"/>
    <w:rsid w:val="009733EB"/>
    <w:rsid w:val="00983CF1"/>
    <w:rsid w:val="009840EE"/>
    <w:rsid w:val="00995E30"/>
    <w:rsid w:val="009B0DF5"/>
    <w:rsid w:val="009B0FB0"/>
    <w:rsid w:val="009B2704"/>
    <w:rsid w:val="009B3623"/>
    <w:rsid w:val="009B47BD"/>
    <w:rsid w:val="009D0F3C"/>
    <w:rsid w:val="009D1FDF"/>
    <w:rsid w:val="009D4C53"/>
    <w:rsid w:val="009D62F5"/>
    <w:rsid w:val="009D7476"/>
    <w:rsid w:val="009E0CFC"/>
    <w:rsid w:val="009E51AF"/>
    <w:rsid w:val="009F34C5"/>
    <w:rsid w:val="009F3D3E"/>
    <w:rsid w:val="009F71E4"/>
    <w:rsid w:val="00A00E1E"/>
    <w:rsid w:val="00A018F8"/>
    <w:rsid w:val="00A07A46"/>
    <w:rsid w:val="00A11A93"/>
    <w:rsid w:val="00A21E64"/>
    <w:rsid w:val="00A26EAB"/>
    <w:rsid w:val="00A353A1"/>
    <w:rsid w:val="00A35B9E"/>
    <w:rsid w:val="00A55808"/>
    <w:rsid w:val="00A60AC5"/>
    <w:rsid w:val="00A6210C"/>
    <w:rsid w:val="00A62C46"/>
    <w:rsid w:val="00A63DAF"/>
    <w:rsid w:val="00A710EC"/>
    <w:rsid w:val="00A72783"/>
    <w:rsid w:val="00A81B53"/>
    <w:rsid w:val="00A840F7"/>
    <w:rsid w:val="00A8542B"/>
    <w:rsid w:val="00A8685A"/>
    <w:rsid w:val="00A87E53"/>
    <w:rsid w:val="00A90AB7"/>
    <w:rsid w:val="00A92C0B"/>
    <w:rsid w:val="00A93DB8"/>
    <w:rsid w:val="00A94866"/>
    <w:rsid w:val="00A96489"/>
    <w:rsid w:val="00AA1A5D"/>
    <w:rsid w:val="00AA45A9"/>
    <w:rsid w:val="00AA7400"/>
    <w:rsid w:val="00AB124B"/>
    <w:rsid w:val="00AB12D3"/>
    <w:rsid w:val="00AB166D"/>
    <w:rsid w:val="00AB46F4"/>
    <w:rsid w:val="00AB5730"/>
    <w:rsid w:val="00AC15AC"/>
    <w:rsid w:val="00AC2156"/>
    <w:rsid w:val="00AC50CC"/>
    <w:rsid w:val="00AD5137"/>
    <w:rsid w:val="00AE13BA"/>
    <w:rsid w:val="00AE2EB6"/>
    <w:rsid w:val="00AE40C1"/>
    <w:rsid w:val="00AE4E51"/>
    <w:rsid w:val="00AE63FF"/>
    <w:rsid w:val="00AF15FA"/>
    <w:rsid w:val="00AF5E76"/>
    <w:rsid w:val="00AF73DD"/>
    <w:rsid w:val="00B076D5"/>
    <w:rsid w:val="00B12ADD"/>
    <w:rsid w:val="00B12FD4"/>
    <w:rsid w:val="00B234BF"/>
    <w:rsid w:val="00B25D60"/>
    <w:rsid w:val="00B27F95"/>
    <w:rsid w:val="00B36DDC"/>
    <w:rsid w:val="00B436FE"/>
    <w:rsid w:val="00B47F3A"/>
    <w:rsid w:val="00B51593"/>
    <w:rsid w:val="00B51E32"/>
    <w:rsid w:val="00B600D5"/>
    <w:rsid w:val="00B61577"/>
    <w:rsid w:val="00B666ED"/>
    <w:rsid w:val="00B71AC7"/>
    <w:rsid w:val="00B71D1A"/>
    <w:rsid w:val="00B732C6"/>
    <w:rsid w:val="00B8282D"/>
    <w:rsid w:val="00B85DF8"/>
    <w:rsid w:val="00B87D91"/>
    <w:rsid w:val="00B90162"/>
    <w:rsid w:val="00B9076B"/>
    <w:rsid w:val="00B91627"/>
    <w:rsid w:val="00B943AC"/>
    <w:rsid w:val="00BA1466"/>
    <w:rsid w:val="00BA2C57"/>
    <w:rsid w:val="00BA76EC"/>
    <w:rsid w:val="00BB1255"/>
    <w:rsid w:val="00BB2826"/>
    <w:rsid w:val="00BB5CE2"/>
    <w:rsid w:val="00BB6E38"/>
    <w:rsid w:val="00BB74B5"/>
    <w:rsid w:val="00BC4AA7"/>
    <w:rsid w:val="00BD3888"/>
    <w:rsid w:val="00BD683B"/>
    <w:rsid w:val="00BD7347"/>
    <w:rsid w:val="00BE739B"/>
    <w:rsid w:val="00BF1ABE"/>
    <w:rsid w:val="00C04442"/>
    <w:rsid w:val="00C06DDD"/>
    <w:rsid w:val="00C233B7"/>
    <w:rsid w:val="00C247A4"/>
    <w:rsid w:val="00C34087"/>
    <w:rsid w:val="00C36ECF"/>
    <w:rsid w:val="00C42D42"/>
    <w:rsid w:val="00C47C6E"/>
    <w:rsid w:val="00C5053F"/>
    <w:rsid w:val="00C57933"/>
    <w:rsid w:val="00C679DF"/>
    <w:rsid w:val="00C707A7"/>
    <w:rsid w:val="00C717E7"/>
    <w:rsid w:val="00C740ED"/>
    <w:rsid w:val="00C7770A"/>
    <w:rsid w:val="00C81CFC"/>
    <w:rsid w:val="00C850D8"/>
    <w:rsid w:val="00C86095"/>
    <w:rsid w:val="00C91304"/>
    <w:rsid w:val="00C91D7E"/>
    <w:rsid w:val="00C95CCB"/>
    <w:rsid w:val="00CA136B"/>
    <w:rsid w:val="00CA4A05"/>
    <w:rsid w:val="00CB46E2"/>
    <w:rsid w:val="00CB4AC0"/>
    <w:rsid w:val="00CB6E80"/>
    <w:rsid w:val="00CC247B"/>
    <w:rsid w:val="00CC538B"/>
    <w:rsid w:val="00CE215E"/>
    <w:rsid w:val="00CE4E88"/>
    <w:rsid w:val="00CE6C56"/>
    <w:rsid w:val="00CE76E3"/>
    <w:rsid w:val="00CF0E63"/>
    <w:rsid w:val="00CF387E"/>
    <w:rsid w:val="00D00075"/>
    <w:rsid w:val="00D024A7"/>
    <w:rsid w:val="00D03F0B"/>
    <w:rsid w:val="00D114E0"/>
    <w:rsid w:val="00D20DF3"/>
    <w:rsid w:val="00D3270D"/>
    <w:rsid w:val="00D37968"/>
    <w:rsid w:val="00D42464"/>
    <w:rsid w:val="00D45051"/>
    <w:rsid w:val="00D51FC5"/>
    <w:rsid w:val="00D55B67"/>
    <w:rsid w:val="00D56B44"/>
    <w:rsid w:val="00D667EB"/>
    <w:rsid w:val="00D674F9"/>
    <w:rsid w:val="00D748E2"/>
    <w:rsid w:val="00D7627F"/>
    <w:rsid w:val="00D80C6B"/>
    <w:rsid w:val="00D81977"/>
    <w:rsid w:val="00D84CA8"/>
    <w:rsid w:val="00D87B57"/>
    <w:rsid w:val="00D90D5E"/>
    <w:rsid w:val="00D93826"/>
    <w:rsid w:val="00D9569A"/>
    <w:rsid w:val="00DA605E"/>
    <w:rsid w:val="00DB6696"/>
    <w:rsid w:val="00DC16CE"/>
    <w:rsid w:val="00DC32A4"/>
    <w:rsid w:val="00DC3434"/>
    <w:rsid w:val="00DC4434"/>
    <w:rsid w:val="00DD149B"/>
    <w:rsid w:val="00DD27C6"/>
    <w:rsid w:val="00DD2E49"/>
    <w:rsid w:val="00DE3E49"/>
    <w:rsid w:val="00DE4CC8"/>
    <w:rsid w:val="00DE69F6"/>
    <w:rsid w:val="00DF2FCE"/>
    <w:rsid w:val="00DF499D"/>
    <w:rsid w:val="00DF5E92"/>
    <w:rsid w:val="00E04262"/>
    <w:rsid w:val="00E06EBF"/>
    <w:rsid w:val="00E10DBC"/>
    <w:rsid w:val="00E1341F"/>
    <w:rsid w:val="00E21927"/>
    <w:rsid w:val="00E2478A"/>
    <w:rsid w:val="00E3196E"/>
    <w:rsid w:val="00E31D0E"/>
    <w:rsid w:val="00E36206"/>
    <w:rsid w:val="00E42976"/>
    <w:rsid w:val="00E43D5C"/>
    <w:rsid w:val="00E44BDE"/>
    <w:rsid w:val="00E453A2"/>
    <w:rsid w:val="00E605A6"/>
    <w:rsid w:val="00E62593"/>
    <w:rsid w:val="00E64356"/>
    <w:rsid w:val="00E6566C"/>
    <w:rsid w:val="00E72761"/>
    <w:rsid w:val="00E738DE"/>
    <w:rsid w:val="00E815B4"/>
    <w:rsid w:val="00E84B40"/>
    <w:rsid w:val="00E92F22"/>
    <w:rsid w:val="00E977B1"/>
    <w:rsid w:val="00EA1000"/>
    <w:rsid w:val="00EA1404"/>
    <w:rsid w:val="00EA5A41"/>
    <w:rsid w:val="00EA789F"/>
    <w:rsid w:val="00EC3CFB"/>
    <w:rsid w:val="00EC4ADB"/>
    <w:rsid w:val="00EC62F4"/>
    <w:rsid w:val="00ED568A"/>
    <w:rsid w:val="00EE41A1"/>
    <w:rsid w:val="00EE4E3F"/>
    <w:rsid w:val="00EE5F71"/>
    <w:rsid w:val="00EF2AD5"/>
    <w:rsid w:val="00EF6AEC"/>
    <w:rsid w:val="00F00FCA"/>
    <w:rsid w:val="00F07D10"/>
    <w:rsid w:val="00F1248A"/>
    <w:rsid w:val="00F12732"/>
    <w:rsid w:val="00F132E5"/>
    <w:rsid w:val="00F1392A"/>
    <w:rsid w:val="00F13DFF"/>
    <w:rsid w:val="00F17ABA"/>
    <w:rsid w:val="00F17BBF"/>
    <w:rsid w:val="00F26CB8"/>
    <w:rsid w:val="00F36393"/>
    <w:rsid w:val="00F3753F"/>
    <w:rsid w:val="00F410A9"/>
    <w:rsid w:val="00F4311B"/>
    <w:rsid w:val="00F46F4D"/>
    <w:rsid w:val="00F519D6"/>
    <w:rsid w:val="00F560D2"/>
    <w:rsid w:val="00F56E36"/>
    <w:rsid w:val="00F62388"/>
    <w:rsid w:val="00F6574E"/>
    <w:rsid w:val="00F7162C"/>
    <w:rsid w:val="00F766A4"/>
    <w:rsid w:val="00F81E8A"/>
    <w:rsid w:val="00F84A32"/>
    <w:rsid w:val="00F854EC"/>
    <w:rsid w:val="00F91A51"/>
    <w:rsid w:val="00F91CF0"/>
    <w:rsid w:val="00F95571"/>
    <w:rsid w:val="00FA2EB3"/>
    <w:rsid w:val="00FA3D94"/>
    <w:rsid w:val="00FB128D"/>
    <w:rsid w:val="00FB1A1A"/>
    <w:rsid w:val="00FB35D4"/>
    <w:rsid w:val="00FB404D"/>
    <w:rsid w:val="00FD2F1D"/>
    <w:rsid w:val="00FD5824"/>
    <w:rsid w:val="00FD5FF9"/>
    <w:rsid w:val="00FD62D8"/>
    <w:rsid w:val="00FD7BF6"/>
    <w:rsid w:val="00FE0805"/>
    <w:rsid w:val="00FE1DCB"/>
    <w:rsid w:val="00FE2BA8"/>
    <w:rsid w:val="00FE47DB"/>
    <w:rsid w:val="00FF1930"/>
    <w:rsid w:val="00FF3DEE"/>
    <w:rsid w:val="00FF67E1"/>
    <w:rsid w:val="0AB85A96"/>
    <w:rsid w:val="0AD27906"/>
    <w:rsid w:val="0D73547F"/>
    <w:rsid w:val="11C4B18C"/>
    <w:rsid w:val="160D7B89"/>
    <w:rsid w:val="1B2CF54A"/>
    <w:rsid w:val="1C725428"/>
    <w:rsid w:val="1D2FBC96"/>
    <w:rsid w:val="212DAFEB"/>
    <w:rsid w:val="291C654E"/>
    <w:rsid w:val="2B4D3098"/>
    <w:rsid w:val="33276EA7"/>
    <w:rsid w:val="364A2A6A"/>
    <w:rsid w:val="36FD1D5C"/>
    <w:rsid w:val="3871029E"/>
    <w:rsid w:val="40542DB6"/>
    <w:rsid w:val="4220719F"/>
    <w:rsid w:val="4479372E"/>
    <w:rsid w:val="4B9A2C18"/>
    <w:rsid w:val="5C190C67"/>
    <w:rsid w:val="5EA4119F"/>
    <w:rsid w:val="66DC08AD"/>
    <w:rsid w:val="7253EDE2"/>
    <w:rsid w:val="762CC85D"/>
    <w:rsid w:val="7741CC35"/>
    <w:rsid w:val="7832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79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2" w:qFormat="1"/>
    <w:lsdException w:name="heading 6" w:semiHidden="1" w:uiPriority="22" w:qFormat="1"/>
    <w:lsdException w:name="heading 7" w:semiHidden="1" w:uiPriority="22" w:qFormat="1"/>
    <w:lsdException w:name="heading 8" w:semiHidden="1" w:uiPriority="22" w:qFormat="1"/>
    <w:lsdException w:name="heading 9" w:semiHidden="1" w:uiPriority="2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2"/>
    <w:lsdException w:name="toc 3" w:semiHidden="1" w:uiPriority="52"/>
    <w:lsdException w:name="toc 4" w:semiHidden="1" w:uiPriority="52"/>
    <w:lsdException w:name="toc 5" w:semiHidden="1" w:uiPriority="52"/>
    <w:lsdException w:name="toc 6" w:semiHidden="1" w:uiPriority="52"/>
    <w:lsdException w:name="toc 7" w:semiHidden="1" w:uiPriority="52"/>
    <w:lsdException w:name="toc 8" w:semiHidden="1" w:uiPriority="52"/>
    <w:lsdException w:name="toc 9" w:semiHidden="1" w:uiPriority="52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48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35" w:qFormat="1"/>
    <w:lsdException w:name="Emphasis" w:semiHidden="1" w:uiPriority="33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2" w:qFormat="1"/>
    <w:lsdException w:name="Intense Quote" w:semiHidden="1" w:uiPriority="4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2" w:qFormat="1"/>
    <w:lsdException w:name="Intense Emphasis" w:semiHidden="1" w:uiPriority="34" w:qFormat="1"/>
    <w:lsdException w:name="Subtle Reference" w:semiHidden="1" w:uiPriority="44" w:qFormat="1"/>
    <w:lsdException w:name="Intense Reference" w:semiHidden="1" w:uiPriority="45" w:qFormat="1"/>
    <w:lsdException w:name="Book Title" w:semiHidden="1" w:uiPriority="46" w:qFormat="1"/>
    <w:lsdException w:name="Bibliography" w:semiHidden="1" w:uiPriority="50"/>
    <w:lsdException w:name="TOC Heading" w:semiHidden="1" w:uiPriority="52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E Body Text"/>
    <w:qFormat/>
    <w:rsid w:val="00FF67E1"/>
    <w:pPr>
      <w:spacing w:after="260" w:line="300" w:lineRule="auto"/>
    </w:pPr>
    <w:rPr>
      <w:rFonts w:ascii="Arial" w:eastAsia="Times New Roman" w:hAnsi="Arial" w:cs="Times New Roman"/>
      <w:sz w:val="24"/>
      <w:lang w:eastAsia="en-GB"/>
    </w:rPr>
  </w:style>
  <w:style w:type="paragraph" w:styleId="Heading1">
    <w:name w:val="heading 1"/>
    <w:aliases w:val="BoE Heading 1"/>
    <w:basedOn w:val="Normal"/>
    <w:next w:val="Normal"/>
    <w:link w:val="Heading1Char"/>
    <w:uiPriority w:val="1"/>
    <w:qFormat/>
    <w:rsid w:val="007F7376"/>
    <w:pPr>
      <w:spacing w:after="320" w:line="240" w:lineRule="auto"/>
      <w:outlineLvl w:val="0"/>
    </w:pPr>
    <w:rPr>
      <w:rFonts w:ascii="Century Gothic" w:hAnsi="Century Gothic" w:cs="Arial"/>
      <w:b/>
      <w:iCs/>
      <w:color w:val="12273F" w:themeColor="text2"/>
      <w:sz w:val="32"/>
      <w:szCs w:val="28"/>
      <w:lang w:eastAsia="en-US"/>
    </w:rPr>
  </w:style>
  <w:style w:type="paragraph" w:styleId="Heading2">
    <w:name w:val="heading 2"/>
    <w:aliases w:val="BoE Heading 2"/>
    <w:basedOn w:val="Normal"/>
    <w:next w:val="Normal"/>
    <w:link w:val="Heading2Char"/>
    <w:uiPriority w:val="2"/>
    <w:qFormat/>
    <w:rsid w:val="007F7376"/>
    <w:pPr>
      <w:spacing w:after="120" w:line="240" w:lineRule="auto"/>
      <w:outlineLvl w:val="1"/>
    </w:pPr>
    <w:rPr>
      <w:rFonts w:ascii="Century Gothic" w:hAnsi="Century Gothic" w:cs="Arial"/>
      <w:b/>
      <w:iCs/>
      <w:color w:val="12273F" w:themeColor="text2"/>
      <w:sz w:val="28"/>
      <w:szCs w:val="28"/>
      <w:lang w:eastAsia="en-US"/>
    </w:rPr>
  </w:style>
  <w:style w:type="paragraph" w:styleId="Heading3">
    <w:name w:val="heading 3"/>
    <w:aliases w:val="BoE Heading 3"/>
    <w:basedOn w:val="Normal"/>
    <w:next w:val="Normal"/>
    <w:link w:val="Heading3Char"/>
    <w:uiPriority w:val="3"/>
    <w:qFormat/>
    <w:rsid w:val="00925E66"/>
    <w:pPr>
      <w:spacing w:after="120" w:line="240" w:lineRule="auto"/>
      <w:outlineLvl w:val="2"/>
    </w:pPr>
    <w:rPr>
      <w:rFonts w:ascii="Century Gothic" w:hAnsi="Century Gothic" w:cs="Arial"/>
      <w:iCs/>
      <w:color w:val="12273F"/>
      <w:sz w:val="28"/>
      <w:szCs w:val="27"/>
      <w:lang w:eastAsia="en-US"/>
    </w:rPr>
  </w:style>
  <w:style w:type="paragraph" w:styleId="Heading4">
    <w:name w:val="heading 4"/>
    <w:aliases w:val="BoE Heading 4"/>
    <w:basedOn w:val="Normal"/>
    <w:next w:val="Normal"/>
    <w:link w:val="Heading4Char"/>
    <w:uiPriority w:val="4"/>
    <w:qFormat/>
    <w:rsid w:val="00D9569A"/>
    <w:pPr>
      <w:outlineLvl w:val="3"/>
    </w:pPr>
    <w:rPr>
      <w:rFonts w:ascii="Century Gothic" w:hAnsi="Century Gothic"/>
      <w:b/>
      <w:color w:val="12273F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79E"/>
    <w:rPr>
      <w:rFonts w:ascii="Arial" w:eastAsia="Times New Roman" w:hAnsi="Arial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9E"/>
    <w:rPr>
      <w:rFonts w:ascii="Arial" w:eastAsia="Times New Roman" w:hAnsi="Arial" w:cs="Times New Roman"/>
      <w:sz w:val="24"/>
      <w:lang w:eastAsia="en-GB"/>
    </w:rPr>
  </w:style>
  <w:style w:type="paragraph" w:customStyle="1" w:styleId="Embargo-template">
    <w:name w:val="Embargo - template"/>
    <w:basedOn w:val="Normal"/>
    <w:uiPriority w:val="12"/>
    <w:semiHidden/>
    <w:qFormat/>
    <w:rsid w:val="00766334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 w:val="32"/>
      <w:szCs w:val="20"/>
      <w:u w:val="single"/>
    </w:rPr>
  </w:style>
  <w:style w:type="paragraph" w:customStyle="1" w:styleId="BoECatchline">
    <w:name w:val="BoE Catchline"/>
    <w:basedOn w:val="Header"/>
    <w:uiPriority w:val="24"/>
    <w:semiHidden/>
    <w:qFormat/>
    <w:rsid w:val="00766334"/>
    <w:pPr>
      <w:pBdr>
        <w:bottom w:val="single" w:sz="8" w:space="6" w:color="12273F"/>
      </w:pBdr>
      <w:tabs>
        <w:tab w:val="clear" w:pos="4513"/>
        <w:tab w:val="clear" w:pos="9026"/>
        <w:tab w:val="left" w:pos="3799"/>
        <w:tab w:val="right" w:pos="9922"/>
      </w:tabs>
    </w:pPr>
    <w:rPr>
      <w:rFonts w:cs="Calibri"/>
      <w:b/>
      <w:color w:val="12273F"/>
      <w:sz w:val="23"/>
      <w:szCs w:val="23"/>
    </w:rPr>
  </w:style>
  <w:style w:type="character" w:customStyle="1" w:styleId="Heading1Char">
    <w:name w:val="Heading 1 Char"/>
    <w:aliases w:val="BoE Heading 1 Char"/>
    <w:basedOn w:val="DefaultParagraphFont"/>
    <w:link w:val="Heading1"/>
    <w:uiPriority w:val="1"/>
    <w:rsid w:val="007F7376"/>
    <w:rPr>
      <w:rFonts w:ascii="Century Gothic" w:eastAsia="Times New Roman" w:hAnsi="Century Gothic" w:cs="Arial"/>
      <w:b/>
      <w:iCs/>
      <w:color w:val="12273F" w:themeColor="text2"/>
      <w:sz w:val="32"/>
      <w:szCs w:val="28"/>
    </w:rPr>
  </w:style>
  <w:style w:type="character" w:customStyle="1" w:styleId="Heading2Char">
    <w:name w:val="Heading 2 Char"/>
    <w:aliases w:val="BoE Heading 2 Char"/>
    <w:basedOn w:val="DefaultParagraphFont"/>
    <w:link w:val="Heading2"/>
    <w:uiPriority w:val="2"/>
    <w:rsid w:val="007F7376"/>
    <w:rPr>
      <w:rFonts w:ascii="Century Gothic" w:eastAsia="Times New Roman" w:hAnsi="Century Gothic" w:cs="Arial"/>
      <w:b/>
      <w:iCs/>
      <w:color w:val="12273F" w:themeColor="text2"/>
      <w:sz w:val="28"/>
      <w:szCs w:val="28"/>
    </w:rPr>
  </w:style>
  <w:style w:type="character" w:styleId="Hyperlink">
    <w:name w:val="Hyperlink"/>
    <w:basedOn w:val="DefaultParagraphFont"/>
    <w:uiPriority w:val="99"/>
    <w:rsid w:val="007F7376"/>
    <w:rPr>
      <w:b/>
      <w:color w:val="12273F" w:themeColor="text2"/>
      <w:u w:val="single" w:color="3CD7D8"/>
    </w:rPr>
  </w:style>
  <w:style w:type="paragraph" w:customStyle="1" w:styleId="WebChartTableImageTitle">
    <w:name w:val="Web Chart/Table/Image Title"/>
    <w:basedOn w:val="Normal"/>
    <w:uiPriority w:val="6"/>
    <w:semiHidden/>
    <w:qFormat/>
    <w:rsid w:val="00766334"/>
    <w:pPr>
      <w:pBdr>
        <w:top w:val="single" w:sz="48" w:space="6" w:color="12273F"/>
        <w:bottom w:val="single" w:sz="48" w:space="1" w:color="12273F"/>
      </w:pBdr>
      <w:shd w:val="clear" w:color="auto" w:fill="12273F"/>
      <w:spacing w:after="0"/>
      <w:ind w:left="45" w:right="40" w:firstLine="329"/>
    </w:pPr>
    <w:rPr>
      <w:rFonts w:cs="Arial"/>
      <w:b/>
      <w:bCs/>
      <w:color w:val="FFFFFF"/>
      <w:szCs w:val="24"/>
    </w:rPr>
  </w:style>
  <w:style w:type="paragraph" w:customStyle="1" w:styleId="WebChartTableImageSubtitle">
    <w:name w:val="Web Chart/Table/Image Subtitle"/>
    <w:basedOn w:val="WebChartTableImageTitle"/>
    <w:uiPriority w:val="7"/>
    <w:semiHidden/>
    <w:qFormat/>
    <w:rsid w:val="00766334"/>
    <w:rPr>
      <w:b w:val="0"/>
      <w:bCs w:val="0"/>
    </w:rPr>
  </w:style>
  <w:style w:type="paragraph" w:customStyle="1" w:styleId="WebImage">
    <w:name w:val="Web Image"/>
    <w:basedOn w:val="Normal"/>
    <w:uiPriority w:val="8"/>
    <w:semiHidden/>
    <w:qFormat/>
    <w:rsid w:val="00766334"/>
    <w:pPr>
      <w:pBdr>
        <w:top w:val="single" w:sz="48" w:space="6" w:color="12273F"/>
        <w:bottom w:val="single" w:sz="48" w:space="1" w:color="12273F"/>
      </w:pBdr>
      <w:shd w:val="clear" w:color="auto" w:fill="12273F"/>
      <w:spacing w:before="360" w:after="240"/>
      <w:ind w:left="45" w:right="40" w:firstLine="329"/>
    </w:pPr>
    <w:rPr>
      <w:rFonts w:eastAsia="Calibri" w:cs="Arial"/>
      <w:sz w:val="20"/>
    </w:rPr>
  </w:style>
  <w:style w:type="paragraph" w:customStyle="1" w:styleId="WebChartTableImageNote">
    <w:name w:val="Web Chart/Table/Image Note"/>
    <w:basedOn w:val="Normal"/>
    <w:uiPriority w:val="9"/>
    <w:semiHidden/>
    <w:qFormat/>
    <w:rsid w:val="00766334"/>
    <w:pPr>
      <w:spacing w:after="240"/>
    </w:pPr>
    <w:rPr>
      <w:rFonts w:eastAsia="Calibri" w:cs="Calibri"/>
      <w:sz w:val="20"/>
    </w:rPr>
  </w:style>
  <w:style w:type="paragraph" w:customStyle="1" w:styleId="BoEHeroParagraph">
    <w:name w:val="BoE Hero Paragraph"/>
    <w:uiPriority w:val="11"/>
    <w:semiHidden/>
    <w:qFormat/>
    <w:rsid w:val="00766334"/>
    <w:pPr>
      <w:pBdr>
        <w:top w:val="single" w:sz="24" w:space="1" w:color="D9D9D9" w:themeColor="background1" w:themeShade="D9"/>
        <w:bottom w:val="single" w:sz="24" w:space="1" w:color="D9D9D9" w:themeColor="background1" w:themeShade="D9"/>
      </w:pBdr>
      <w:shd w:val="clear" w:color="auto" w:fill="D9D9D9" w:themeFill="background1" w:themeFillShade="D9"/>
      <w:spacing w:before="360" w:after="240" w:line="300" w:lineRule="auto"/>
      <w:ind w:left="284" w:hanging="284"/>
    </w:pPr>
    <w:rPr>
      <w:rFonts w:ascii="Arial" w:hAnsi="Arial" w:cs="Calibri"/>
      <w:sz w:val="24"/>
    </w:rPr>
  </w:style>
  <w:style w:type="paragraph" w:styleId="ListParagraph">
    <w:name w:val="List Paragraph"/>
    <w:basedOn w:val="Normal"/>
    <w:uiPriority w:val="34"/>
    <w:qFormat/>
    <w:rsid w:val="00766334"/>
    <w:pPr>
      <w:ind w:left="720"/>
      <w:contextualSpacing/>
    </w:pPr>
    <w:rPr>
      <w:rFonts w:eastAsiaTheme="minorEastAsia"/>
    </w:rPr>
  </w:style>
  <w:style w:type="table" w:customStyle="1" w:styleId="PRATableStyle">
    <w:name w:val="PRA Table Style"/>
    <w:basedOn w:val="TableNormal"/>
    <w:uiPriority w:val="99"/>
    <w:rsid w:val="00887148"/>
    <w:pPr>
      <w:spacing w:after="0" w:line="240" w:lineRule="auto"/>
    </w:pPr>
    <w:rPr>
      <w:rFonts w:ascii="Arial" w:eastAsia="Calibri" w:hAnsi="Arial"/>
      <w:sz w:val="24"/>
    </w:rPr>
    <w:tblPr>
      <w:tblBorders>
        <w:insideH w:val="single" w:sz="4" w:space="0" w:color="BFBFBF"/>
      </w:tblBorders>
      <w:tblCellMar>
        <w:left w:w="227" w:type="dxa"/>
      </w:tblCellMar>
    </w:tblPr>
    <w:tcPr>
      <w:shd w:val="clear" w:color="auto" w:fill="F8F8F8"/>
      <w:tcMar>
        <w:top w:w="113" w:type="dxa"/>
        <w:left w:w="113" w:type="dxa"/>
        <w:right w:w="113" w:type="dxa"/>
      </w:tcMar>
    </w:tcPr>
    <w:tblStylePr w:type="firstRow">
      <w:tblPr/>
      <w:trPr>
        <w:tblHeader/>
      </w:trPr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273F"/>
      </w:tcPr>
    </w:tblStylePr>
    <w:tblStylePr w:type="firstCol">
      <w:pPr>
        <w:wordWrap/>
        <w:ind w:leftChars="0" w:left="0"/>
      </w:pPr>
    </w:tblStylePr>
  </w:style>
  <w:style w:type="character" w:customStyle="1" w:styleId="Heading3Char">
    <w:name w:val="Heading 3 Char"/>
    <w:aliases w:val="BoE Heading 3 Char"/>
    <w:basedOn w:val="DefaultParagraphFont"/>
    <w:link w:val="Heading3"/>
    <w:uiPriority w:val="3"/>
    <w:rsid w:val="00925E66"/>
    <w:rPr>
      <w:rFonts w:ascii="Century Gothic" w:eastAsia="Times New Roman" w:hAnsi="Century Gothic" w:cs="Arial"/>
      <w:iCs/>
      <w:color w:val="12273F"/>
      <w:sz w:val="28"/>
      <w:szCs w:val="27"/>
    </w:rPr>
  </w:style>
  <w:style w:type="character" w:customStyle="1" w:styleId="Heading4Char">
    <w:name w:val="Heading 4 Char"/>
    <w:aliases w:val="BoE Heading 4 Char"/>
    <w:basedOn w:val="DefaultParagraphFont"/>
    <w:link w:val="Heading4"/>
    <w:uiPriority w:val="4"/>
    <w:rsid w:val="00D9569A"/>
    <w:rPr>
      <w:rFonts w:ascii="Century Gothic" w:eastAsia="Times New Roman" w:hAnsi="Century Gothic" w:cs="Times New Roman"/>
      <w:b/>
      <w:color w:val="12273F" w:themeColor="text2"/>
      <w:sz w:val="24"/>
      <w:szCs w:val="20"/>
      <w:lang w:eastAsia="en-GB"/>
    </w:rPr>
  </w:style>
  <w:style w:type="paragraph" w:customStyle="1" w:styleId="QuoteNarrativeHighlight">
    <w:name w:val="Quote/Narrative Highlight"/>
    <w:basedOn w:val="Normal"/>
    <w:uiPriority w:val="5"/>
    <w:qFormat/>
    <w:rsid w:val="00D93826"/>
    <w:pPr>
      <w:pBdr>
        <w:left w:val="single" w:sz="12" w:space="4" w:color="3CD7D9"/>
      </w:pBdr>
      <w:tabs>
        <w:tab w:val="center" w:pos="4513"/>
        <w:tab w:val="right" w:pos="9026"/>
      </w:tabs>
      <w:spacing w:after="0"/>
      <w:ind w:left="113"/>
    </w:pPr>
    <w:rPr>
      <w:rFonts w:eastAsia="Calibri" w:cs="Calibri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0E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6E47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79E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E479E"/>
    <w:rPr>
      <w:vertAlign w:val="superscript"/>
    </w:rPr>
  </w:style>
  <w:style w:type="table" w:styleId="TableGrid">
    <w:name w:val="Table Grid"/>
    <w:basedOn w:val="TableNormal"/>
    <w:uiPriority w:val="59"/>
    <w:rsid w:val="0088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ondPageEmbargoHeader">
    <w:name w:val="Second Page Embargo Header"/>
    <w:basedOn w:val="Normal"/>
    <w:next w:val="Normal"/>
    <w:link w:val="SecondPageEmbargoHeaderChar"/>
    <w:uiPriority w:val="11"/>
    <w:semiHidden/>
    <w:qFormat/>
    <w:rsid w:val="00046ABC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Cs w:val="24"/>
      <w:u w:val="single"/>
    </w:rPr>
  </w:style>
  <w:style w:type="character" w:customStyle="1" w:styleId="SecondPageEmbargoHeaderChar">
    <w:name w:val="Second Page Embargo Header Char"/>
    <w:basedOn w:val="DefaultParagraphFont"/>
    <w:link w:val="SecondPageEmbargoHeader"/>
    <w:uiPriority w:val="11"/>
    <w:semiHidden/>
    <w:rsid w:val="00D80C6B"/>
    <w:rPr>
      <w:rFonts w:ascii="Arial" w:eastAsia="Times New Roman" w:hAnsi="Arial" w:cs="Times New Roman"/>
      <w:b/>
      <w:color w:val="FFFFFF" w:themeColor="background1"/>
      <w:sz w:val="24"/>
      <w:szCs w:val="24"/>
      <w:u w:val="single"/>
      <w:shd w:val="clear" w:color="auto" w:fill="FE015B"/>
      <w:lang w:eastAsia="en-GB"/>
    </w:rPr>
  </w:style>
  <w:style w:type="paragraph" w:styleId="Title">
    <w:name w:val="Title"/>
    <w:basedOn w:val="Heading1"/>
    <w:next w:val="Normal"/>
    <w:link w:val="TitleChar"/>
    <w:semiHidden/>
    <w:qFormat/>
    <w:rsid w:val="00377CC4"/>
    <w:pPr>
      <w:spacing w:after="0"/>
      <w:outlineLvl w:val="9"/>
    </w:pPr>
    <w:rPr>
      <w:sz w:val="72"/>
      <w:szCs w:val="32"/>
    </w:rPr>
  </w:style>
  <w:style w:type="character" w:customStyle="1" w:styleId="TitleChar">
    <w:name w:val="Title Char"/>
    <w:basedOn w:val="DefaultParagraphFont"/>
    <w:link w:val="Title"/>
    <w:semiHidden/>
    <w:rsid w:val="00377CC4"/>
    <w:rPr>
      <w:rFonts w:ascii="Century Gothic" w:eastAsia="Times New Roman" w:hAnsi="Century Gothic" w:cs="Arial"/>
      <w:noProof/>
      <w:color w:val="12273F"/>
      <w:kern w:val="28"/>
      <w:sz w:val="7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7F7376"/>
    <w:rPr>
      <w:b/>
      <w:color w:val="12273F" w:themeColor="text2"/>
      <w:u w:val="single" w:color="3CD7D9" w:themeColor="accent1"/>
    </w:rPr>
  </w:style>
  <w:style w:type="paragraph" w:customStyle="1" w:styleId="Footnote">
    <w:name w:val="Footnote"/>
    <w:basedOn w:val="Normal"/>
    <w:qFormat/>
    <w:rsid w:val="00944346"/>
    <w:pPr>
      <w:spacing w:after="0" w:line="276" w:lineRule="auto"/>
    </w:pPr>
    <w:rPr>
      <w:color w:val="0D0D0D" w:themeColor="text1" w:themeTint="F2"/>
      <w:sz w:val="20"/>
      <w:szCs w:val="20"/>
    </w:rPr>
  </w:style>
  <w:style w:type="paragraph" w:customStyle="1" w:styleId="Normal-Bold">
    <w:name w:val="Normal - Bold"/>
    <w:basedOn w:val="Normal"/>
    <w:next w:val="Normal"/>
    <w:qFormat/>
    <w:rsid w:val="00F00FCA"/>
    <w:rPr>
      <w:rFonts w:eastAsiaTheme="minorEastAsia" w:cstheme="minorBidi"/>
      <w:b/>
      <w:color w:val="0D0D0D" w:themeColor="text1" w:themeTint="F2"/>
      <w:szCs w:val="20"/>
    </w:rPr>
  </w:style>
  <w:style w:type="paragraph" w:customStyle="1" w:styleId="Address">
    <w:name w:val="Address"/>
    <w:uiPriority w:val="21"/>
    <w:qFormat/>
    <w:rsid w:val="007F7376"/>
    <w:pPr>
      <w:spacing w:after="0" w:line="240" w:lineRule="auto"/>
      <w:ind w:right="3061"/>
    </w:pPr>
    <w:rPr>
      <w:rFonts w:ascii="Century Gothic" w:eastAsia="Times New Roman" w:hAnsi="Century Gothic" w:cs="Times New Roman"/>
      <w:b/>
      <w:color w:val="12273F" w:themeColor="text2"/>
      <w:sz w:val="20"/>
      <w:szCs w:val="20"/>
      <w:lang w:eastAsia="en-GB"/>
    </w:rPr>
  </w:style>
  <w:style w:type="table" w:customStyle="1" w:styleId="TableEntryBoxes">
    <w:name w:val="Table Entry Boxes"/>
    <w:basedOn w:val="TableNormal"/>
    <w:rsid w:val="00E10DB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GB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rPr>
      <w:cantSplit/>
    </w:trPr>
    <w:tcPr>
      <w:noWrap/>
      <w:tcMar>
        <w:left w:w="0" w:type="dxa"/>
        <w:right w:w="0" w:type="dxa"/>
      </w:tcMar>
      <w:vAlign w:val="center"/>
    </w:tcPr>
  </w:style>
  <w:style w:type="table" w:styleId="TableGridLight">
    <w:name w:val="Grid Table Light"/>
    <w:basedOn w:val="TableNormal"/>
    <w:uiPriority w:val="40"/>
    <w:rsid w:val="00A018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A">
    <w:name w:val="PRA"/>
    <w:uiPriority w:val="21"/>
    <w:semiHidden/>
    <w:qFormat/>
    <w:rsid w:val="00A018F8"/>
    <w:pPr>
      <w:spacing w:after="0" w:line="300" w:lineRule="auto"/>
      <w:ind w:left="-28"/>
    </w:pPr>
    <w:rPr>
      <w:rFonts w:ascii="Century Gothic" w:eastAsia="Times New Roman" w:hAnsi="Century Gothic" w:cs="Times New Roman"/>
      <w:b/>
      <w:color w:val="9194A1"/>
      <w:sz w:val="4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A018F8"/>
    <w:pPr>
      <w:spacing w:after="0" w:line="240" w:lineRule="auto"/>
    </w:pPr>
    <w:rPr>
      <w:rFonts w:ascii="Arial" w:eastAsia="Times New Roman" w:hAnsi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6F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90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FEA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FEA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95571"/>
    <w:pPr>
      <w:spacing w:after="0" w:line="240" w:lineRule="auto"/>
    </w:pPr>
    <w:rPr>
      <w:rFonts w:ascii="Arial" w:eastAsia="Times New Roman" w:hAnsi="Arial" w:cs="Times New Roman"/>
      <w:sz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71429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2Instrument">
    <w:name w:val="List 2 Instrument"/>
    <w:basedOn w:val="Normal"/>
    <w:link w:val="List2InstrumentChar"/>
    <w:qFormat/>
    <w:rsid w:val="00B71D1A"/>
    <w:pPr>
      <w:spacing w:before="120" w:after="120" w:line="276" w:lineRule="auto"/>
      <w:ind w:left="993" w:hanging="426"/>
    </w:pPr>
    <w:rPr>
      <w:rFonts w:eastAsiaTheme="minorHAnsi" w:cs="Arial"/>
      <w:sz w:val="20"/>
      <w:szCs w:val="20"/>
      <w:lang w:eastAsia="en-US"/>
    </w:rPr>
  </w:style>
  <w:style w:type="character" w:customStyle="1" w:styleId="List2InstrumentChar">
    <w:name w:val="List 2 Instrument Char"/>
    <w:basedOn w:val="DefaultParagraphFont"/>
    <w:link w:val="List2Instrument"/>
    <w:rsid w:val="00B71D1A"/>
    <w:rPr>
      <w:rFonts w:ascii="Arial" w:hAnsi="Arial" w:cs="Arial"/>
      <w:sz w:val="20"/>
      <w:szCs w:val="20"/>
    </w:rPr>
  </w:style>
  <w:style w:type="paragraph" w:customStyle="1" w:styleId="List3Instrument">
    <w:name w:val="List 3 Instrument"/>
    <w:basedOn w:val="Normal"/>
    <w:link w:val="List3InstrumentChar"/>
    <w:qFormat/>
    <w:rsid w:val="00B71D1A"/>
    <w:pPr>
      <w:spacing w:before="120" w:after="120" w:line="276" w:lineRule="auto"/>
      <w:ind w:left="1418" w:hanging="425"/>
    </w:pPr>
    <w:rPr>
      <w:rFonts w:eastAsiaTheme="minorHAnsi" w:cs="Arial"/>
      <w:sz w:val="20"/>
      <w:szCs w:val="20"/>
      <w:lang w:eastAsia="en-US"/>
    </w:rPr>
  </w:style>
  <w:style w:type="character" w:customStyle="1" w:styleId="List3InstrumentChar">
    <w:name w:val="List 3 Instrument Char"/>
    <w:basedOn w:val="DefaultParagraphFont"/>
    <w:link w:val="List3Instrument"/>
    <w:rsid w:val="00B71D1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submissions@bankof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arulebook.co.uk/" TargetMode="External"/><Relationship Id="rId1" Type="http://schemas.openxmlformats.org/officeDocument/2006/relationships/hyperlink" Target="https://www.legislation.gov.uk/uksi/2023/1347/contents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EA28-1F25-49D2-9074-5F1B1BC393A6}"/>
      </w:docPartPr>
      <w:docPartBody>
        <w:p w:rsidR="009B30C1" w:rsidRDefault="00265137">
          <w:r w:rsidRPr="00E01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360BE01EF46E1928A0789AD18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677E-1732-43F3-83E1-51F244E9B9C9}"/>
      </w:docPartPr>
      <w:docPartBody>
        <w:p w:rsidR="009B30C1" w:rsidRDefault="0073788A" w:rsidP="0073788A">
          <w:pPr>
            <w:pStyle w:val="3B1360BE01EF46E1928A0789AD18DFEA"/>
          </w:pPr>
          <w:r w:rsidRPr="00E0181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63B0423CB3040FF87A3908CD545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7EE4-F604-468A-A13C-54BD46956420}"/>
      </w:docPartPr>
      <w:docPartBody>
        <w:p w:rsidR="009B30C1" w:rsidRDefault="0073788A" w:rsidP="0073788A">
          <w:pPr>
            <w:pStyle w:val="463B0423CB3040FF87A3908CD5456985"/>
          </w:pPr>
          <w:r w:rsidRPr="00E0181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40A951193904D68B2A65169D906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8552-4037-4161-AF56-8470ECC8762E}"/>
      </w:docPartPr>
      <w:docPartBody>
        <w:p w:rsidR="009B30C1" w:rsidRDefault="0073788A" w:rsidP="0073788A">
          <w:pPr>
            <w:pStyle w:val="D40A951193904D68B2A65169D9067EC5"/>
          </w:pPr>
          <w:r w:rsidRPr="00E0181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7A00C33BB1542A09E0135C74818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5CB2-BBF6-4EA6-AC27-912557D4D858}"/>
      </w:docPartPr>
      <w:docPartBody>
        <w:p w:rsidR="00415F71" w:rsidRDefault="00C76535" w:rsidP="00C76535">
          <w:pPr>
            <w:pStyle w:val="07A00C33BB1542A09E0135C74818F9F2"/>
          </w:pPr>
          <w:r w:rsidRPr="00E01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1B8814B0B4C3B9EC9296E9F19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FF5D-2DC9-43A7-9625-1B90A0C51EA2}"/>
      </w:docPartPr>
      <w:docPartBody>
        <w:p w:rsidR="0036690D" w:rsidRDefault="00C25269" w:rsidP="00C25269">
          <w:pPr>
            <w:pStyle w:val="1241B8814B0B4C3B9EC9296E9F19DD37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3CBD1521E514423B336DCBB1634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7827-A257-49AD-A20D-0D56CBB6605C}"/>
      </w:docPartPr>
      <w:docPartBody>
        <w:p w:rsidR="0036690D" w:rsidRDefault="00C25269" w:rsidP="00C25269">
          <w:pPr>
            <w:pStyle w:val="13CBD1521E514423B336DCBB16342F1C"/>
          </w:pPr>
          <w:r w:rsidRPr="00E0181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985D437336649799724AADA2D05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9C9A-B45B-4F58-B459-EBE7F05807FA}"/>
      </w:docPartPr>
      <w:docPartBody>
        <w:p w:rsidR="006A0E0B" w:rsidRDefault="007C1B31" w:rsidP="007C1B31">
          <w:pPr>
            <w:pStyle w:val="C985D437336649799724AADA2D052ADB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99D07ABD09421DA774EDA127B77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9272-150D-446E-801F-0420E0A5D637}"/>
      </w:docPartPr>
      <w:docPartBody>
        <w:p w:rsidR="00ED1878" w:rsidRDefault="00BD51B2" w:rsidP="00BD51B2">
          <w:pPr>
            <w:pStyle w:val="8799D07ABD09421DA774EDA127B7752A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1DB38D9187046078E111D2CDF8A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2983-F8E8-418D-A397-E75EFE0B5250}"/>
      </w:docPartPr>
      <w:docPartBody>
        <w:p w:rsidR="00ED1878" w:rsidRDefault="00BD51B2" w:rsidP="00BD51B2">
          <w:pPr>
            <w:pStyle w:val="41DB38D9187046078E111D2CDF8AC9E0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844F8A67910428CA115D9E0FFF0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72F7-E366-4AB3-91EA-50692035765D}"/>
      </w:docPartPr>
      <w:docPartBody>
        <w:p w:rsidR="00ED1878" w:rsidRDefault="00BD51B2" w:rsidP="00BD51B2">
          <w:pPr>
            <w:pStyle w:val="B844F8A67910428CA115D9E0FFF0B2FB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2C20BE53CC04F64A986F23C8243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8EB4-73ED-4EDB-9287-B32DD7E9EF32}"/>
      </w:docPartPr>
      <w:docPartBody>
        <w:p w:rsidR="00ED1878" w:rsidRDefault="00BD51B2" w:rsidP="00BD51B2">
          <w:pPr>
            <w:pStyle w:val="72C20BE53CC04F64A986F23C8243AF39"/>
          </w:pPr>
          <w:r w:rsidRPr="00E0181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A3A8B4D68194C6E96BFB6B74EFD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7AB1-77BC-4143-B263-CADF06E25CCF}"/>
      </w:docPartPr>
      <w:docPartBody>
        <w:p w:rsidR="00ED1878" w:rsidRDefault="00BD51B2" w:rsidP="00BD51B2">
          <w:pPr>
            <w:pStyle w:val="3A3A8B4D68194C6E96BFB6B74EFD3655"/>
          </w:pPr>
          <w:r w:rsidRPr="00E01814">
            <w:rPr>
              <w:rStyle w:val="PlaceholderText"/>
            </w:rPr>
            <w:t>Choose an item.</w:t>
          </w:r>
        </w:p>
      </w:docPartBody>
    </w:docPart>
    <w:docPart>
      <w:docPartPr>
        <w:name w:val="4E08E482005245CEB0B4ECC4256C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6EEF-32B2-4268-88B7-75F1EC5222D5}"/>
      </w:docPartPr>
      <w:docPartBody>
        <w:p w:rsidR="00ED1878" w:rsidRDefault="00BD51B2" w:rsidP="00BD51B2">
          <w:pPr>
            <w:pStyle w:val="4E08E482005245CEB0B4ECC4256C54EE"/>
          </w:pPr>
          <w:r w:rsidRPr="00E018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7"/>
    <w:rsid w:val="00067CB7"/>
    <w:rsid w:val="00095FAD"/>
    <w:rsid w:val="00096CBB"/>
    <w:rsid w:val="000E2F82"/>
    <w:rsid w:val="00103240"/>
    <w:rsid w:val="001231B0"/>
    <w:rsid w:val="0013065B"/>
    <w:rsid w:val="0017332F"/>
    <w:rsid w:val="001C310D"/>
    <w:rsid w:val="001C4812"/>
    <w:rsid w:val="001E5012"/>
    <w:rsid w:val="00201D6E"/>
    <w:rsid w:val="002034D1"/>
    <w:rsid w:val="00207635"/>
    <w:rsid w:val="00265137"/>
    <w:rsid w:val="002C199E"/>
    <w:rsid w:val="002D31D7"/>
    <w:rsid w:val="002E0AD7"/>
    <w:rsid w:val="00306DEE"/>
    <w:rsid w:val="0031735A"/>
    <w:rsid w:val="00321AF7"/>
    <w:rsid w:val="00322334"/>
    <w:rsid w:val="0036690D"/>
    <w:rsid w:val="003672A5"/>
    <w:rsid w:val="003945AB"/>
    <w:rsid w:val="003B232F"/>
    <w:rsid w:val="003B748F"/>
    <w:rsid w:val="00412E16"/>
    <w:rsid w:val="00415F71"/>
    <w:rsid w:val="00422B54"/>
    <w:rsid w:val="00475A05"/>
    <w:rsid w:val="004821E0"/>
    <w:rsid w:val="004975AF"/>
    <w:rsid w:val="004B1949"/>
    <w:rsid w:val="004F4E9F"/>
    <w:rsid w:val="005018F8"/>
    <w:rsid w:val="00552FE5"/>
    <w:rsid w:val="00581567"/>
    <w:rsid w:val="005A1915"/>
    <w:rsid w:val="005D3E3B"/>
    <w:rsid w:val="005D588D"/>
    <w:rsid w:val="00607AEE"/>
    <w:rsid w:val="00641458"/>
    <w:rsid w:val="00662757"/>
    <w:rsid w:val="00662D98"/>
    <w:rsid w:val="00682100"/>
    <w:rsid w:val="00686740"/>
    <w:rsid w:val="00691B17"/>
    <w:rsid w:val="006A0E0B"/>
    <w:rsid w:val="006C07E3"/>
    <w:rsid w:val="006C263F"/>
    <w:rsid w:val="006C49A1"/>
    <w:rsid w:val="006D06D8"/>
    <w:rsid w:val="006D3627"/>
    <w:rsid w:val="006F4B1C"/>
    <w:rsid w:val="0073361D"/>
    <w:rsid w:val="00734D73"/>
    <w:rsid w:val="0073788A"/>
    <w:rsid w:val="007523AE"/>
    <w:rsid w:val="00754A0C"/>
    <w:rsid w:val="00783B70"/>
    <w:rsid w:val="007853A9"/>
    <w:rsid w:val="007A17FC"/>
    <w:rsid w:val="007A2C91"/>
    <w:rsid w:val="007C1B31"/>
    <w:rsid w:val="007D35B4"/>
    <w:rsid w:val="007E57E8"/>
    <w:rsid w:val="008029DD"/>
    <w:rsid w:val="00825350"/>
    <w:rsid w:val="008259FF"/>
    <w:rsid w:val="0087264B"/>
    <w:rsid w:val="008D2633"/>
    <w:rsid w:val="008D6CB3"/>
    <w:rsid w:val="00950314"/>
    <w:rsid w:val="00984484"/>
    <w:rsid w:val="009B30C1"/>
    <w:rsid w:val="009B3623"/>
    <w:rsid w:val="009D4C53"/>
    <w:rsid w:val="009D60BE"/>
    <w:rsid w:val="009E686B"/>
    <w:rsid w:val="009F3D6C"/>
    <w:rsid w:val="009F69B4"/>
    <w:rsid w:val="00A05359"/>
    <w:rsid w:val="00A07A46"/>
    <w:rsid w:val="00A304A4"/>
    <w:rsid w:val="00A353A1"/>
    <w:rsid w:val="00A4683D"/>
    <w:rsid w:val="00A53623"/>
    <w:rsid w:val="00A91C7B"/>
    <w:rsid w:val="00A94C4D"/>
    <w:rsid w:val="00AC1975"/>
    <w:rsid w:val="00B0385D"/>
    <w:rsid w:val="00B06D8E"/>
    <w:rsid w:val="00B458D5"/>
    <w:rsid w:val="00B666ED"/>
    <w:rsid w:val="00B71371"/>
    <w:rsid w:val="00B737A8"/>
    <w:rsid w:val="00B90162"/>
    <w:rsid w:val="00BA2C57"/>
    <w:rsid w:val="00BB2826"/>
    <w:rsid w:val="00BC67F0"/>
    <w:rsid w:val="00BC7FDD"/>
    <w:rsid w:val="00BD51B2"/>
    <w:rsid w:val="00C10F67"/>
    <w:rsid w:val="00C25269"/>
    <w:rsid w:val="00C516A3"/>
    <w:rsid w:val="00C646F2"/>
    <w:rsid w:val="00C707A7"/>
    <w:rsid w:val="00C76535"/>
    <w:rsid w:val="00C850D8"/>
    <w:rsid w:val="00C91D7E"/>
    <w:rsid w:val="00CB66ED"/>
    <w:rsid w:val="00D11B18"/>
    <w:rsid w:val="00D51FC5"/>
    <w:rsid w:val="00D9003A"/>
    <w:rsid w:val="00DA605E"/>
    <w:rsid w:val="00ED1878"/>
    <w:rsid w:val="00ED568A"/>
    <w:rsid w:val="00EF0616"/>
    <w:rsid w:val="00EF39B9"/>
    <w:rsid w:val="00EF3D87"/>
    <w:rsid w:val="00EF5CFE"/>
    <w:rsid w:val="00F21A10"/>
    <w:rsid w:val="00F413B9"/>
    <w:rsid w:val="00F519D6"/>
    <w:rsid w:val="00F572F8"/>
    <w:rsid w:val="00F672AB"/>
    <w:rsid w:val="00F97569"/>
    <w:rsid w:val="00FB35D4"/>
    <w:rsid w:val="00FE0805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757"/>
  </w:style>
  <w:style w:type="paragraph" w:customStyle="1" w:styleId="3B1360BE01EF46E1928A0789AD18DFEA">
    <w:name w:val="3B1360BE01EF46E1928A0789AD18DFEA"/>
    <w:rsid w:val="0073788A"/>
    <w:pPr>
      <w:spacing w:after="260" w:line="300" w:lineRule="auto"/>
    </w:pPr>
    <w:rPr>
      <w:rFonts w:ascii="Arial" w:eastAsia="Times New Roman" w:hAnsi="Arial" w:cs="Times New Roman"/>
      <w:kern w:val="0"/>
      <w:sz w:val="24"/>
      <w14:ligatures w14:val="none"/>
    </w:rPr>
  </w:style>
  <w:style w:type="paragraph" w:customStyle="1" w:styleId="463B0423CB3040FF87A3908CD5456985">
    <w:name w:val="463B0423CB3040FF87A3908CD5456985"/>
    <w:rsid w:val="0073788A"/>
    <w:pPr>
      <w:spacing w:after="260" w:line="300" w:lineRule="auto"/>
    </w:pPr>
    <w:rPr>
      <w:rFonts w:ascii="Arial" w:eastAsia="Times New Roman" w:hAnsi="Arial" w:cs="Times New Roman"/>
      <w:kern w:val="0"/>
      <w:sz w:val="24"/>
      <w14:ligatures w14:val="none"/>
    </w:rPr>
  </w:style>
  <w:style w:type="paragraph" w:customStyle="1" w:styleId="D40A951193904D68B2A65169D9067EC5">
    <w:name w:val="D40A951193904D68B2A65169D9067EC5"/>
    <w:rsid w:val="0073788A"/>
    <w:pPr>
      <w:spacing w:after="260" w:line="300" w:lineRule="auto"/>
    </w:pPr>
    <w:rPr>
      <w:rFonts w:ascii="Arial" w:eastAsia="Times New Roman" w:hAnsi="Arial" w:cs="Times New Roman"/>
      <w:kern w:val="0"/>
      <w:sz w:val="24"/>
      <w14:ligatures w14:val="none"/>
    </w:rPr>
  </w:style>
  <w:style w:type="paragraph" w:customStyle="1" w:styleId="07A00C33BB1542A09E0135C74818F9F2">
    <w:name w:val="07A00C33BB1542A09E0135C74818F9F2"/>
    <w:rsid w:val="00C76535"/>
  </w:style>
  <w:style w:type="paragraph" w:customStyle="1" w:styleId="1241B8814B0B4C3B9EC9296E9F19DD37">
    <w:name w:val="1241B8814B0B4C3B9EC9296E9F19DD37"/>
    <w:rsid w:val="00C25269"/>
  </w:style>
  <w:style w:type="paragraph" w:customStyle="1" w:styleId="13CBD1521E514423B336DCBB16342F1C">
    <w:name w:val="13CBD1521E514423B336DCBB16342F1C"/>
    <w:rsid w:val="00C25269"/>
  </w:style>
  <w:style w:type="paragraph" w:customStyle="1" w:styleId="C985D437336649799724AADA2D052ADB">
    <w:name w:val="C985D437336649799724AADA2D052ADB"/>
    <w:rsid w:val="007C1B31"/>
  </w:style>
  <w:style w:type="paragraph" w:customStyle="1" w:styleId="8799D07ABD09421DA774EDA127B7752A">
    <w:name w:val="8799D07ABD09421DA774EDA127B7752A"/>
    <w:rsid w:val="00BD51B2"/>
    <w:pPr>
      <w:spacing w:line="278" w:lineRule="auto"/>
    </w:pPr>
    <w:rPr>
      <w:sz w:val="24"/>
      <w:szCs w:val="24"/>
    </w:rPr>
  </w:style>
  <w:style w:type="paragraph" w:customStyle="1" w:styleId="41DB38D9187046078E111D2CDF8AC9E0">
    <w:name w:val="41DB38D9187046078E111D2CDF8AC9E0"/>
    <w:rsid w:val="00BD51B2"/>
    <w:pPr>
      <w:spacing w:line="278" w:lineRule="auto"/>
    </w:pPr>
    <w:rPr>
      <w:sz w:val="24"/>
      <w:szCs w:val="24"/>
    </w:rPr>
  </w:style>
  <w:style w:type="paragraph" w:customStyle="1" w:styleId="B844F8A67910428CA115D9E0FFF0B2FB">
    <w:name w:val="B844F8A67910428CA115D9E0FFF0B2FB"/>
    <w:rsid w:val="00BD51B2"/>
    <w:pPr>
      <w:spacing w:line="278" w:lineRule="auto"/>
    </w:pPr>
    <w:rPr>
      <w:sz w:val="24"/>
      <w:szCs w:val="24"/>
    </w:rPr>
  </w:style>
  <w:style w:type="paragraph" w:customStyle="1" w:styleId="72C20BE53CC04F64A986F23C8243AF39">
    <w:name w:val="72C20BE53CC04F64A986F23C8243AF39"/>
    <w:rsid w:val="00BD51B2"/>
    <w:pPr>
      <w:spacing w:line="278" w:lineRule="auto"/>
    </w:pPr>
    <w:rPr>
      <w:sz w:val="24"/>
      <w:szCs w:val="24"/>
    </w:rPr>
  </w:style>
  <w:style w:type="paragraph" w:customStyle="1" w:styleId="3A3A8B4D68194C6E96BFB6B74EFD3655">
    <w:name w:val="3A3A8B4D68194C6E96BFB6B74EFD3655"/>
    <w:rsid w:val="00BD51B2"/>
    <w:pPr>
      <w:spacing w:line="278" w:lineRule="auto"/>
    </w:pPr>
    <w:rPr>
      <w:sz w:val="24"/>
      <w:szCs w:val="24"/>
    </w:rPr>
  </w:style>
  <w:style w:type="paragraph" w:customStyle="1" w:styleId="4E08E482005245CEB0B4ECC4256C54EE">
    <w:name w:val="4E08E482005245CEB0B4ECC4256C54EE"/>
    <w:rsid w:val="00BD51B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3">
      <a:dk1>
        <a:srgbClr val="000000"/>
      </a:dk1>
      <a:lt1>
        <a:srgbClr val="FFFFFF"/>
      </a:lt1>
      <a:dk2>
        <a:srgbClr val="12273F"/>
      </a:dk2>
      <a:lt2>
        <a:srgbClr val="E7E6E6"/>
      </a:lt2>
      <a:accent1>
        <a:srgbClr val="3CD7D9"/>
      </a:accent1>
      <a:accent2>
        <a:srgbClr val="FF7300"/>
      </a:accent2>
      <a:accent3>
        <a:srgbClr val="9E71FE"/>
      </a:accent3>
      <a:accent4>
        <a:srgbClr val="D4AF37"/>
      </a:accent4>
      <a:accent5>
        <a:srgbClr val="A5D700"/>
      </a:accent5>
      <a:accent6>
        <a:srgbClr val="FF50C8"/>
      </a:accent6>
      <a:hlink>
        <a:srgbClr val="E9496A"/>
      </a:hlink>
      <a:folHlink>
        <a:srgbClr val="FAD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1A4D-A4DB-40A1-997A-A9B5E042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3943</Characters>
  <Application>Microsoft Office Word</Application>
  <DocSecurity>0</DocSecurity>
  <Lines>140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2025-10-23T12:22:00Z</dcterms:created>
  <dcterms:modified xsi:type="dcterms:W3CDTF">2025-10-23T12:22:00Z</dcterms:modified>
  <cp:contentStatus/>
</cp:coreProperties>
</file>