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D4F4" w14:textId="77777777" w:rsidR="0013097D" w:rsidRDefault="00FF7EAE">
      <w:pPr>
        <w:spacing w:after="0"/>
      </w:pPr>
      <w:r>
        <w:rPr>
          <w:rFonts w:ascii="Century Gothic" w:eastAsia="Century Gothic" w:hAnsi="Century Gothic" w:cs="Century Gothic"/>
          <w:b/>
          <w:color w:val="9194A1"/>
          <w:sz w:val="40"/>
        </w:rPr>
        <w:t xml:space="preserve">Prudential Regulation Authority </w:t>
      </w:r>
    </w:p>
    <w:p w14:paraId="3AB47B2E" w14:textId="77777777" w:rsidR="0013097D" w:rsidRDefault="00FF7EAE">
      <w:pPr>
        <w:spacing w:after="169"/>
        <w:ind w:left="29"/>
      </w:pPr>
      <w:r>
        <w:rPr>
          <w:rFonts w:ascii="Arial" w:eastAsia="Arial" w:hAnsi="Arial" w:cs="Arial"/>
          <w:sz w:val="2"/>
        </w:rPr>
        <w:t xml:space="preserve">  </w:t>
      </w:r>
    </w:p>
    <w:p w14:paraId="38E67079" w14:textId="77777777" w:rsidR="0013097D" w:rsidRDefault="00FF7EAE">
      <w:pPr>
        <w:spacing w:after="107"/>
        <w:ind w:left="29"/>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b/>
          <w:sz w:val="20"/>
        </w:rPr>
        <w:t xml:space="preserve"> </w:t>
      </w:r>
    </w:p>
    <w:p w14:paraId="7B75A6D9" w14:textId="77777777" w:rsidR="0013097D" w:rsidRDefault="00FF7EAE">
      <w:pPr>
        <w:spacing w:after="21"/>
        <w:ind w:left="29"/>
      </w:pPr>
      <w:r>
        <w:rPr>
          <w:rFonts w:ascii="Arial" w:eastAsia="Arial" w:hAnsi="Arial" w:cs="Arial"/>
          <w:sz w:val="20"/>
        </w:rPr>
        <w:t xml:space="preserve"> </w:t>
      </w:r>
    </w:p>
    <w:p w14:paraId="5C611790" w14:textId="77777777" w:rsidR="001A09DF" w:rsidRPr="004D5FB4" w:rsidRDefault="001A09DF" w:rsidP="004D5FB4">
      <w:pPr>
        <w:pStyle w:val="Heading1"/>
        <w:keepNext w:val="0"/>
        <w:keepLines w:val="0"/>
        <w:spacing w:after="320" w:line="240" w:lineRule="auto"/>
        <w:rPr>
          <w:rFonts w:ascii="Century Gothic" w:eastAsia="Times New Roman" w:hAnsi="Century Gothic"/>
          <w:iCs/>
          <w:color w:val="44546A" w:themeColor="text2"/>
          <w:kern w:val="0"/>
          <w:sz w:val="28"/>
          <w:szCs w:val="28"/>
          <w:lang w:eastAsia="en-US"/>
          <w14:ligatures w14:val="none"/>
        </w:rPr>
      </w:pPr>
      <w:r w:rsidRPr="004D5FB4">
        <w:rPr>
          <w:rFonts w:ascii="Century Gothic" w:eastAsia="Times New Roman" w:hAnsi="Century Gothic"/>
          <w:iCs/>
          <w:color w:val="44546A" w:themeColor="text2"/>
          <w:kern w:val="0"/>
          <w:sz w:val="28"/>
          <w:szCs w:val="28"/>
          <w:lang w:eastAsia="en-US"/>
          <w14:ligatures w14:val="none"/>
        </w:rPr>
        <w:t>Solvency II</w:t>
      </w:r>
    </w:p>
    <w:p w14:paraId="205308C7" w14:textId="6518BA02" w:rsidR="00225574" w:rsidRPr="004D5FB4" w:rsidRDefault="001A09DF" w:rsidP="004D5FB4">
      <w:pPr>
        <w:pStyle w:val="Heading1"/>
        <w:keepNext w:val="0"/>
        <w:keepLines w:val="0"/>
        <w:spacing w:after="320" w:line="240" w:lineRule="auto"/>
        <w:rPr>
          <w:rFonts w:ascii="Century Gothic" w:eastAsia="Times New Roman" w:hAnsi="Century Gothic"/>
          <w:iCs/>
          <w:color w:val="44546A" w:themeColor="text2"/>
          <w:kern w:val="0"/>
          <w:sz w:val="28"/>
          <w:szCs w:val="28"/>
          <w:lang w:eastAsia="en-US"/>
          <w14:ligatures w14:val="none"/>
        </w:rPr>
      </w:pPr>
      <w:r w:rsidRPr="004D5FB4">
        <w:rPr>
          <w:rFonts w:ascii="Century Gothic" w:eastAsia="Times New Roman" w:hAnsi="Century Gothic"/>
          <w:iCs/>
          <w:color w:val="44546A" w:themeColor="text2"/>
          <w:kern w:val="0"/>
          <w:sz w:val="28"/>
          <w:szCs w:val="28"/>
          <w:lang w:eastAsia="en-US"/>
          <w14:ligatures w14:val="none"/>
        </w:rPr>
        <w:t xml:space="preserve">Supplementary information </w:t>
      </w:r>
      <w:r w:rsidR="00B00D7A">
        <w:rPr>
          <w:rFonts w:ascii="Century Gothic" w:eastAsia="Times New Roman" w:hAnsi="Century Gothic"/>
          <w:iCs/>
          <w:color w:val="44546A" w:themeColor="text2"/>
          <w:kern w:val="0"/>
          <w:sz w:val="28"/>
          <w:szCs w:val="28"/>
          <w:lang w:eastAsia="en-US"/>
          <w14:ligatures w14:val="none"/>
        </w:rPr>
        <w:t xml:space="preserve">- </w:t>
      </w:r>
      <w:r w:rsidRPr="000D3E6F">
        <w:rPr>
          <w:rFonts w:ascii="Century Gothic" w:eastAsia="Times New Roman" w:hAnsi="Century Gothic"/>
          <w:iCs/>
          <w:color w:val="44546A" w:themeColor="text2"/>
          <w:kern w:val="0"/>
          <w:sz w:val="28"/>
          <w:szCs w:val="28"/>
          <w:lang w:eastAsia="en-US"/>
          <w14:ligatures w14:val="none"/>
        </w:rPr>
        <w:t>ancillary own fund</w:t>
      </w:r>
      <w:r w:rsidR="00B00D7A">
        <w:rPr>
          <w:rFonts w:ascii="Century Gothic" w:eastAsia="Times New Roman" w:hAnsi="Century Gothic"/>
          <w:iCs/>
          <w:color w:val="44546A" w:themeColor="text2"/>
          <w:kern w:val="0"/>
          <w:sz w:val="28"/>
          <w:szCs w:val="28"/>
          <w:lang w:eastAsia="en-US"/>
          <w14:ligatures w14:val="none"/>
        </w:rPr>
        <w:t>s</w:t>
      </w:r>
      <w:r w:rsidRPr="000D3E6F">
        <w:rPr>
          <w:rFonts w:ascii="Century Gothic" w:eastAsia="Times New Roman" w:hAnsi="Century Gothic"/>
          <w:iCs/>
          <w:color w:val="44546A" w:themeColor="text2"/>
          <w:kern w:val="0"/>
          <w:sz w:val="28"/>
          <w:szCs w:val="28"/>
          <w:lang w:eastAsia="en-US"/>
          <w14:ligatures w14:val="none"/>
        </w:rPr>
        <w:t xml:space="preserve"> </w:t>
      </w:r>
      <w:r w:rsidR="00B00D7A">
        <w:rPr>
          <w:rFonts w:ascii="Century Gothic" w:eastAsia="Times New Roman" w:hAnsi="Century Gothic"/>
          <w:iCs/>
          <w:color w:val="44546A" w:themeColor="text2"/>
          <w:kern w:val="0"/>
          <w:sz w:val="28"/>
          <w:szCs w:val="28"/>
          <w:lang w:eastAsia="en-US"/>
          <w14:ligatures w14:val="none"/>
        </w:rPr>
        <w:t xml:space="preserve">permissions </w:t>
      </w:r>
    </w:p>
    <w:p w14:paraId="601ABF43" w14:textId="2D9F7C97" w:rsidR="0013097D" w:rsidRDefault="0013097D">
      <w:pPr>
        <w:spacing w:after="0"/>
        <w:ind w:left="29"/>
      </w:pPr>
      <w:bookmarkStart w:id="0" w:name="_Hlk180676862"/>
    </w:p>
    <w:tbl>
      <w:tblPr>
        <w:tblStyle w:val="TableGrid"/>
        <w:tblW w:w="8664" w:type="dxa"/>
        <w:tblInd w:w="14" w:type="dxa"/>
        <w:tblCellMar>
          <w:top w:w="49" w:type="dxa"/>
          <w:left w:w="108" w:type="dxa"/>
          <w:right w:w="115" w:type="dxa"/>
        </w:tblCellMar>
        <w:tblLook w:val="04A0" w:firstRow="1" w:lastRow="0" w:firstColumn="1" w:lastColumn="0" w:noHBand="0" w:noVBand="1"/>
      </w:tblPr>
      <w:tblGrid>
        <w:gridCol w:w="2850"/>
        <w:gridCol w:w="5814"/>
      </w:tblGrid>
      <w:tr w:rsidR="0013097D" w14:paraId="4506EEAC" w14:textId="77777777">
        <w:trPr>
          <w:trHeight w:val="851"/>
        </w:trPr>
        <w:tc>
          <w:tcPr>
            <w:tcW w:w="2850" w:type="dxa"/>
            <w:vMerge w:val="restart"/>
            <w:tcBorders>
              <w:top w:val="nil"/>
              <w:left w:val="nil"/>
              <w:bottom w:val="single" w:sz="48" w:space="0" w:color="FFFFFF"/>
              <w:right w:val="nil"/>
            </w:tcBorders>
          </w:tcPr>
          <w:bookmarkEnd w:id="0"/>
          <w:p w14:paraId="7D284946" w14:textId="77777777" w:rsidR="0013097D" w:rsidRPr="004D5FB4" w:rsidRDefault="00FF7EAE">
            <w:pPr>
              <w:spacing w:after="100"/>
              <w:ind w:left="15"/>
              <w:rPr>
                <w:sz w:val="24"/>
                <w:szCs w:val="24"/>
              </w:rPr>
            </w:pPr>
            <w:r>
              <w:rPr>
                <w:rFonts w:ascii="Arial" w:eastAsia="Arial" w:hAnsi="Arial" w:cs="Arial"/>
              </w:rPr>
              <w:t xml:space="preserve"> </w:t>
            </w:r>
          </w:p>
          <w:p w14:paraId="0D8FFDC4" w14:textId="77777777" w:rsidR="0013097D" w:rsidRPr="004D5FB4" w:rsidRDefault="00FF7EAE">
            <w:pPr>
              <w:spacing w:after="321"/>
              <w:ind w:left="15"/>
              <w:rPr>
                <w:sz w:val="24"/>
                <w:szCs w:val="24"/>
              </w:rPr>
            </w:pPr>
            <w:r w:rsidRPr="004D5FB4">
              <w:rPr>
                <w:rFonts w:ascii="Arial" w:eastAsia="Arial" w:hAnsi="Arial" w:cs="Arial"/>
                <w:sz w:val="24"/>
                <w:szCs w:val="24"/>
              </w:rPr>
              <w:t xml:space="preserve">Firm name </w:t>
            </w:r>
          </w:p>
          <w:p w14:paraId="6806FB14" w14:textId="77777777" w:rsidR="0013097D" w:rsidRPr="004D5FB4" w:rsidRDefault="00FF7EAE">
            <w:pPr>
              <w:spacing w:after="422"/>
              <w:ind w:left="15"/>
              <w:rPr>
                <w:sz w:val="24"/>
                <w:szCs w:val="24"/>
              </w:rPr>
            </w:pPr>
            <w:r w:rsidRPr="004D5FB4">
              <w:rPr>
                <w:rFonts w:ascii="Arial" w:eastAsia="Arial" w:hAnsi="Arial" w:cs="Arial"/>
                <w:sz w:val="24"/>
                <w:szCs w:val="24"/>
              </w:rPr>
              <w:t xml:space="preserve">Firm reference number </w:t>
            </w:r>
          </w:p>
          <w:p w14:paraId="6EDB14EA" w14:textId="77777777" w:rsidR="0013097D" w:rsidRPr="004D5FB4" w:rsidRDefault="00FF7EAE">
            <w:pPr>
              <w:spacing w:after="319"/>
              <w:ind w:left="15"/>
              <w:rPr>
                <w:sz w:val="24"/>
                <w:szCs w:val="24"/>
              </w:rPr>
            </w:pPr>
            <w:r w:rsidRPr="004D5FB4">
              <w:rPr>
                <w:rFonts w:ascii="Arial" w:eastAsia="Arial" w:hAnsi="Arial" w:cs="Arial"/>
                <w:sz w:val="24"/>
                <w:szCs w:val="24"/>
              </w:rPr>
              <w:t xml:space="preserve">Date of application </w:t>
            </w:r>
          </w:p>
          <w:p w14:paraId="65BE4F5D" w14:textId="77777777" w:rsidR="0013097D" w:rsidRDefault="00FF7EAE">
            <w:pPr>
              <w:ind w:left="15"/>
            </w:pPr>
            <w:r w:rsidRPr="004D5FB4">
              <w:rPr>
                <w:rFonts w:ascii="Arial" w:eastAsia="Arial" w:hAnsi="Arial" w:cs="Arial"/>
                <w:sz w:val="24"/>
                <w:szCs w:val="24"/>
              </w:rPr>
              <w:t>Address</w:t>
            </w:r>
            <w:r>
              <w:rPr>
                <w:rFonts w:ascii="Arial" w:eastAsia="Arial" w:hAnsi="Arial" w:cs="Arial"/>
              </w:rPr>
              <w:t xml:space="preserve"> </w:t>
            </w:r>
          </w:p>
        </w:tc>
        <w:tc>
          <w:tcPr>
            <w:tcW w:w="5814" w:type="dxa"/>
            <w:tcBorders>
              <w:top w:val="single" w:sz="48" w:space="0" w:color="FFFFFF"/>
              <w:left w:val="nil"/>
              <w:bottom w:val="single" w:sz="48" w:space="0" w:color="FFFFFF"/>
              <w:right w:val="nil"/>
            </w:tcBorders>
            <w:shd w:val="clear" w:color="auto" w:fill="E5E5E5"/>
          </w:tcPr>
          <w:p w14:paraId="50F79473" w14:textId="77777777" w:rsidR="0013097D" w:rsidRDefault="00FF7EAE">
            <w:r>
              <w:rPr>
                <w:rFonts w:ascii="Arial" w:eastAsia="Arial" w:hAnsi="Arial" w:cs="Arial"/>
                <w:b/>
              </w:rPr>
              <w:t xml:space="preserve">      </w:t>
            </w:r>
          </w:p>
        </w:tc>
      </w:tr>
      <w:tr w:rsidR="0013097D" w14:paraId="6D50F4A9" w14:textId="77777777">
        <w:trPr>
          <w:trHeight w:val="697"/>
        </w:trPr>
        <w:tc>
          <w:tcPr>
            <w:tcW w:w="0" w:type="auto"/>
            <w:vMerge/>
            <w:tcBorders>
              <w:top w:val="nil"/>
              <w:left w:val="nil"/>
              <w:bottom w:val="nil"/>
              <w:right w:val="nil"/>
            </w:tcBorders>
          </w:tcPr>
          <w:p w14:paraId="35FF0FBB" w14:textId="77777777" w:rsidR="0013097D" w:rsidRDefault="0013097D"/>
        </w:tc>
        <w:tc>
          <w:tcPr>
            <w:tcW w:w="5814" w:type="dxa"/>
            <w:tcBorders>
              <w:top w:val="single" w:sz="48" w:space="0" w:color="FFFFFF"/>
              <w:left w:val="nil"/>
              <w:bottom w:val="single" w:sz="48" w:space="0" w:color="FFFFFF"/>
              <w:right w:val="nil"/>
            </w:tcBorders>
            <w:shd w:val="clear" w:color="auto" w:fill="E5E5E5"/>
          </w:tcPr>
          <w:p w14:paraId="150B4B35" w14:textId="77777777" w:rsidR="0013097D" w:rsidRDefault="00FF7EAE">
            <w:r>
              <w:rPr>
                <w:rFonts w:ascii="Arial" w:eastAsia="Arial" w:hAnsi="Arial" w:cs="Arial"/>
              </w:rPr>
              <w:t xml:space="preserve">      </w:t>
            </w:r>
          </w:p>
        </w:tc>
      </w:tr>
      <w:tr w:rsidR="0013097D" w14:paraId="0B2B9415" w14:textId="77777777">
        <w:trPr>
          <w:trHeight w:val="696"/>
        </w:trPr>
        <w:tc>
          <w:tcPr>
            <w:tcW w:w="0" w:type="auto"/>
            <w:vMerge/>
            <w:tcBorders>
              <w:top w:val="nil"/>
              <w:left w:val="nil"/>
              <w:bottom w:val="nil"/>
              <w:right w:val="nil"/>
            </w:tcBorders>
          </w:tcPr>
          <w:p w14:paraId="55C6F160" w14:textId="77777777" w:rsidR="0013097D" w:rsidRDefault="0013097D"/>
        </w:tc>
        <w:tc>
          <w:tcPr>
            <w:tcW w:w="5814" w:type="dxa"/>
            <w:tcBorders>
              <w:top w:val="single" w:sz="48" w:space="0" w:color="FFFFFF"/>
              <w:left w:val="nil"/>
              <w:bottom w:val="single" w:sz="48" w:space="0" w:color="FFFFFF"/>
              <w:right w:val="nil"/>
            </w:tcBorders>
            <w:shd w:val="clear" w:color="auto" w:fill="E5E5E5"/>
          </w:tcPr>
          <w:p w14:paraId="4C26E4FD" w14:textId="77777777" w:rsidR="0013097D" w:rsidRDefault="00FF7EAE">
            <w:r>
              <w:rPr>
                <w:rFonts w:ascii="Arial" w:eastAsia="Arial" w:hAnsi="Arial" w:cs="Arial"/>
              </w:rPr>
              <w:t xml:space="preserve"> </w:t>
            </w:r>
          </w:p>
        </w:tc>
      </w:tr>
      <w:tr w:rsidR="0013097D" w14:paraId="4115A357" w14:textId="77777777">
        <w:trPr>
          <w:trHeight w:val="1223"/>
        </w:trPr>
        <w:tc>
          <w:tcPr>
            <w:tcW w:w="0" w:type="auto"/>
            <w:vMerge/>
            <w:tcBorders>
              <w:top w:val="nil"/>
              <w:left w:val="nil"/>
              <w:bottom w:val="single" w:sz="48" w:space="0" w:color="FFFFFF"/>
              <w:right w:val="nil"/>
            </w:tcBorders>
          </w:tcPr>
          <w:p w14:paraId="21DC98C3" w14:textId="77777777" w:rsidR="0013097D" w:rsidRDefault="0013097D"/>
        </w:tc>
        <w:tc>
          <w:tcPr>
            <w:tcW w:w="5814" w:type="dxa"/>
            <w:tcBorders>
              <w:top w:val="single" w:sz="48" w:space="0" w:color="FFFFFF"/>
              <w:left w:val="nil"/>
              <w:bottom w:val="single" w:sz="48" w:space="0" w:color="FFFFFF"/>
              <w:right w:val="nil"/>
            </w:tcBorders>
            <w:shd w:val="clear" w:color="auto" w:fill="E5E5E5"/>
          </w:tcPr>
          <w:p w14:paraId="26DD2DFC" w14:textId="77777777" w:rsidR="0013097D" w:rsidRDefault="00FF7EAE">
            <w:pPr>
              <w:spacing w:after="100"/>
            </w:pPr>
            <w:r>
              <w:rPr>
                <w:rFonts w:ascii="Arial" w:eastAsia="Arial" w:hAnsi="Arial" w:cs="Arial"/>
              </w:rPr>
              <w:t xml:space="preserve">      </w:t>
            </w:r>
          </w:p>
          <w:p w14:paraId="0E39D86B" w14:textId="77777777" w:rsidR="0013097D" w:rsidRDefault="00FF7EAE">
            <w:pPr>
              <w:spacing w:after="98"/>
            </w:pPr>
            <w:r>
              <w:rPr>
                <w:rFonts w:ascii="Arial" w:eastAsia="Arial" w:hAnsi="Arial" w:cs="Arial"/>
              </w:rPr>
              <w:t xml:space="preserve"> </w:t>
            </w:r>
          </w:p>
          <w:p w14:paraId="5C30395E" w14:textId="77777777" w:rsidR="0013097D" w:rsidRDefault="00FF7EAE">
            <w:r>
              <w:rPr>
                <w:rFonts w:ascii="Arial" w:eastAsia="Arial" w:hAnsi="Arial" w:cs="Arial"/>
              </w:rPr>
              <w:t xml:space="preserve"> </w:t>
            </w:r>
          </w:p>
        </w:tc>
      </w:tr>
    </w:tbl>
    <w:p w14:paraId="7628126D" w14:textId="77777777" w:rsidR="0013097D" w:rsidRDefault="00FF7EAE">
      <w:pPr>
        <w:spacing w:after="107"/>
        <w:ind w:left="29"/>
      </w:pPr>
      <w:r>
        <w:rPr>
          <w:rFonts w:ascii="Arial" w:eastAsia="Arial" w:hAnsi="Arial" w:cs="Arial"/>
        </w:rPr>
        <w:t xml:space="preserve"> </w:t>
      </w:r>
    </w:p>
    <w:p w14:paraId="4ACFF9EB" w14:textId="61E3AFD7" w:rsidR="00C55FA6" w:rsidRPr="004D5FB4" w:rsidRDefault="00FF7EAE" w:rsidP="00C55FA6">
      <w:pPr>
        <w:rPr>
          <w:rFonts w:ascii="Arial" w:eastAsia="Arial" w:hAnsi="Arial" w:cs="Arial"/>
          <w:sz w:val="24"/>
          <w:szCs w:val="24"/>
        </w:rPr>
      </w:pPr>
      <w:r w:rsidRPr="004D5FB4">
        <w:rPr>
          <w:rFonts w:ascii="Arial" w:hAnsi="Arial" w:cs="Arial"/>
          <w:noProof/>
          <w:sz w:val="24"/>
          <w:szCs w:val="24"/>
        </w:rPr>
        <mc:AlternateContent>
          <mc:Choice Requires="wpg">
            <w:drawing>
              <wp:anchor distT="0" distB="0" distL="114300" distR="114300" simplePos="0" relativeHeight="251658240" behindDoc="0" locked="0" layoutInCell="1" allowOverlap="1" wp14:anchorId="32941AC7" wp14:editId="76D41D4E">
                <wp:simplePos x="0" y="0"/>
                <wp:positionH relativeFrom="page">
                  <wp:posOffset>721360</wp:posOffset>
                </wp:positionH>
                <wp:positionV relativeFrom="page">
                  <wp:posOffset>443230</wp:posOffset>
                </wp:positionV>
                <wp:extent cx="2159635" cy="379404"/>
                <wp:effectExtent l="0" t="0" r="0" b="0"/>
                <wp:wrapTopAndBottom/>
                <wp:docPr id="12770" name="Group 12770"/>
                <wp:cNvGraphicFramePr/>
                <a:graphic xmlns:a="http://schemas.openxmlformats.org/drawingml/2006/main">
                  <a:graphicData uri="http://schemas.microsoft.com/office/word/2010/wordprocessingGroup">
                    <wpg:wgp>
                      <wpg:cNvGrpSpPr/>
                      <wpg:grpSpPr>
                        <a:xfrm>
                          <a:off x="0" y="0"/>
                          <a:ext cx="2159635" cy="379404"/>
                          <a:chOff x="0" y="0"/>
                          <a:chExt cx="2159635" cy="379404"/>
                        </a:xfrm>
                      </wpg:grpSpPr>
                      <wps:wsp>
                        <wps:cNvPr id="6" name="Rectangle 6"/>
                        <wps:cNvSpPr/>
                        <wps:spPr>
                          <a:xfrm>
                            <a:off x="2845" y="58546"/>
                            <a:ext cx="123156" cy="426741"/>
                          </a:xfrm>
                          <a:prstGeom prst="rect">
                            <a:avLst/>
                          </a:prstGeom>
                          <a:ln>
                            <a:noFill/>
                          </a:ln>
                        </wps:spPr>
                        <wps:txbx>
                          <w:txbxContent>
                            <w:p w14:paraId="5D407F8A" w14:textId="77777777" w:rsidR="0013097D" w:rsidRDefault="00FF7EAE">
                              <w:r>
                                <w:rPr>
                                  <w:rFonts w:ascii="Century Gothic" w:eastAsia="Century Gothic" w:hAnsi="Century Gothic" w:cs="Century Gothic"/>
                                  <w:b/>
                                  <w:color w:val="9194A1"/>
                                  <w:sz w:val="52"/>
                                </w:rPr>
                                <w:t xml:space="preserve"> </w:t>
                              </w:r>
                            </w:p>
                          </w:txbxContent>
                        </wps:txbx>
                        <wps:bodyPr horzOverflow="overflow" vert="horz" lIns="0" tIns="0" rIns="0" bIns="0" rtlCol="0">
                          <a:noAutofit/>
                        </wps:bodyPr>
                      </wps:wsp>
                      <pic:pic xmlns:pic="http://schemas.openxmlformats.org/drawingml/2006/picture">
                        <pic:nvPicPr>
                          <pic:cNvPr id="16" name="Picture 16"/>
                          <pic:cNvPicPr/>
                        </pic:nvPicPr>
                        <pic:blipFill>
                          <a:blip r:embed="rId8"/>
                          <a:stretch>
                            <a:fillRect/>
                          </a:stretch>
                        </pic:blipFill>
                        <pic:spPr>
                          <a:xfrm>
                            <a:off x="0" y="0"/>
                            <a:ext cx="2159635" cy="283845"/>
                          </a:xfrm>
                          <a:prstGeom prst="rect">
                            <a:avLst/>
                          </a:prstGeom>
                        </pic:spPr>
                      </pic:pic>
                    </wpg:wgp>
                  </a:graphicData>
                </a:graphic>
              </wp:anchor>
            </w:drawing>
          </mc:Choice>
          <mc:Fallback>
            <w:pict>
              <v:group w14:anchorId="32941AC7" id="Group 12770" o:spid="_x0000_s1026" style="position:absolute;margin-left:56.8pt;margin-top:34.9pt;width:170.05pt;height:29.85pt;z-index:251658240;mso-position-horizontal-relative:page;mso-position-vertical-relative:page" coordsize="21596,3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">
                <v:rect id="Rectangle 6" o:spid="_x0000_s1027" style="position:absolute;left:28;top:585;width:1232;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D407F8A" w14:textId="77777777" w:rsidR="0013097D" w:rsidRDefault="00FF7EAE">
                        <w:r>
                          <w:rPr>
                            <w:rFonts w:ascii="Century Gothic" w:eastAsia="Century Gothic" w:hAnsi="Century Gothic" w:cs="Century Gothic"/>
                            <w:b/>
                            <w:color w:val="9194A1"/>
                            <w:sz w:val="5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width:21596;height:2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">
                  <v:imagedata r:id="rId9" o:title=""/>
                </v:shape>
                <w10:wrap type="topAndBottom" anchorx="page" anchory="page"/>
              </v:group>
            </w:pict>
          </mc:Fallback>
        </mc:AlternateContent>
      </w:r>
      <w:r w:rsidRPr="004D5FB4">
        <w:rPr>
          <w:rFonts w:ascii="Arial" w:eastAsia="Arial" w:hAnsi="Arial" w:cs="Arial"/>
          <w:sz w:val="24"/>
          <w:szCs w:val="24"/>
        </w:rPr>
        <w:t>The information below should be submitted by firms to allow the PRA to consider an application for</w:t>
      </w:r>
      <w:r w:rsidR="00B00D7A">
        <w:rPr>
          <w:rFonts w:ascii="Arial" w:eastAsia="Arial" w:hAnsi="Arial" w:cs="Arial"/>
          <w:sz w:val="24"/>
          <w:szCs w:val="24"/>
        </w:rPr>
        <w:t xml:space="preserve"> permission to </w:t>
      </w:r>
      <w:proofErr w:type="gramStart"/>
      <w:r w:rsidR="00B00D7A">
        <w:rPr>
          <w:rFonts w:ascii="Arial" w:eastAsia="Arial" w:hAnsi="Arial" w:cs="Arial"/>
          <w:sz w:val="24"/>
          <w:szCs w:val="24"/>
        </w:rPr>
        <w:t>take into account</w:t>
      </w:r>
      <w:proofErr w:type="gramEnd"/>
      <w:r w:rsidR="00B00D7A">
        <w:rPr>
          <w:rFonts w:ascii="Arial" w:eastAsia="Arial" w:hAnsi="Arial" w:cs="Arial"/>
          <w:sz w:val="24"/>
          <w:szCs w:val="24"/>
        </w:rPr>
        <w:t xml:space="preserve"> an item of ancillary own funds (AOF) as part of its own funds in accordance with 2.1 and 2.5 - 2.7 of the Own Funds part of the PRA Rulebook.</w:t>
      </w:r>
      <w:r w:rsidRPr="004D5FB4">
        <w:rPr>
          <w:rFonts w:ascii="Arial" w:eastAsia="Arial" w:hAnsi="Arial" w:cs="Arial"/>
          <w:sz w:val="24"/>
          <w:szCs w:val="24"/>
        </w:rPr>
        <w:t xml:space="preserve"> </w:t>
      </w:r>
      <w:r w:rsidR="00B00D7A">
        <w:rPr>
          <w:rFonts w:ascii="Arial" w:eastAsia="Arial" w:hAnsi="Arial" w:cs="Arial"/>
          <w:sz w:val="24"/>
          <w:szCs w:val="24"/>
        </w:rPr>
        <w:t>AOF permissions are</w:t>
      </w:r>
      <w:r w:rsidR="00B00D7A" w:rsidRPr="00B00D7A">
        <w:rPr>
          <w:rFonts w:ascii="Arial" w:eastAsia="Arial" w:hAnsi="Arial" w:cs="Arial"/>
          <w:sz w:val="24"/>
          <w:szCs w:val="24"/>
        </w:rPr>
        <w:t xml:space="preserve"> granted pursuant to section 138BA of FSMA 2000</w:t>
      </w:r>
    </w:p>
    <w:p w14:paraId="7A57C6EC" w14:textId="536BEB95" w:rsidR="0013097D" w:rsidRPr="004D5FB4" w:rsidRDefault="00C55FA6" w:rsidP="00C55FA6">
      <w:pPr>
        <w:rPr>
          <w:rFonts w:ascii="Arial" w:eastAsia="Arial" w:hAnsi="Arial" w:cs="Arial"/>
          <w:sz w:val="24"/>
          <w:szCs w:val="24"/>
        </w:rPr>
      </w:pPr>
      <w:r w:rsidRPr="004D5FB4">
        <w:rPr>
          <w:rFonts w:ascii="Arial" w:eastAsia="Arial" w:hAnsi="Arial" w:cs="Arial"/>
          <w:sz w:val="24"/>
          <w:szCs w:val="24"/>
        </w:rPr>
        <w:t>Firms should submit this information</w:t>
      </w:r>
      <w:r w:rsidR="00B00D7A">
        <w:rPr>
          <w:rFonts w:ascii="Arial" w:eastAsia="Arial" w:hAnsi="Arial" w:cs="Arial"/>
          <w:sz w:val="24"/>
          <w:szCs w:val="24"/>
        </w:rPr>
        <w:t>, together</w:t>
      </w:r>
      <w:r w:rsidRPr="004D5FB4">
        <w:rPr>
          <w:rFonts w:ascii="Arial" w:eastAsia="Arial" w:hAnsi="Arial" w:cs="Arial"/>
          <w:sz w:val="24"/>
          <w:szCs w:val="24"/>
        </w:rPr>
        <w:t xml:space="preserve"> with the </w:t>
      </w:r>
      <w:hyperlink r:id="rId10" w:history="1">
        <w:r w:rsidR="00CF45E2" w:rsidRPr="004D5FB4">
          <w:rPr>
            <w:rFonts w:ascii="Arial" w:eastAsia="Times New Roman" w:hAnsi="Arial" w:cs="Arial"/>
            <w:b/>
            <w:color w:val="12273F"/>
            <w:kern w:val="0"/>
            <w:sz w:val="24"/>
            <w:szCs w:val="24"/>
            <w:u w:val="single" w:color="3CD7D8"/>
            <w14:ligatures w14:val="none"/>
          </w:rPr>
          <w:t>section 138BA permission application form</w:t>
        </w:r>
      </w:hyperlink>
      <w:r w:rsidR="00CF45E2" w:rsidRPr="004D5FB4">
        <w:rPr>
          <w:rFonts w:ascii="Arial" w:eastAsia="Times New Roman" w:hAnsi="Arial" w:cs="Arial"/>
          <w:b/>
          <w:color w:val="12273F"/>
          <w:kern w:val="0"/>
          <w:sz w:val="24"/>
          <w:szCs w:val="24"/>
          <w:u w:val="single" w:color="3CD7D8"/>
          <w14:ligatures w14:val="none"/>
        </w:rPr>
        <w:t xml:space="preserve"> </w:t>
      </w:r>
      <w:r w:rsidRPr="004D5FB4">
        <w:rPr>
          <w:rFonts w:ascii="Arial" w:eastAsia="Arial" w:hAnsi="Arial" w:cs="Arial"/>
          <w:sz w:val="24"/>
          <w:szCs w:val="24"/>
        </w:rPr>
        <w:t>and other documentary evidence to</w:t>
      </w:r>
      <w:bookmarkStart w:id="1" w:name="_Hlk166072712"/>
      <w:r w:rsidR="00D51019">
        <w:rPr>
          <w:rFonts w:ascii="Arial" w:hAnsi="Arial" w:cs="Arial"/>
          <w:sz w:val="24"/>
          <w:szCs w:val="24"/>
        </w:rPr>
        <w:t xml:space="preserve"> </w:t>
      </w:r>
      <w:hyperlink r:id="rId11" w:history="1">
        <w:r w:rsidR="006128D4" w:rsidRPr="00AD5FA7">
          <w:rPr>
            <w:rStyle w:val="Hyperlink"/>
            <w:rFonts w:ascii="Arial" w:hAnsi="Arial" w:cs="Arial"/>
            <w:sz w:val="24"/>
            <w:szCs w:val="24"/>
          </w:rPr>
          <w:t>PRA-Waivers@bankofengland.co.uk</w:t>
        </w:r>
      </w:hyperlink>
      <w:r w:rsidR="00B50A78" w:rsidRPr="00087B7E">
        <w:rPr>
          <w:rFonts w:ascii="Arial" w:eastAsia="Times New Roman" w:hAnsi="Arial" w:cs="Arial"/>
          <w:b/>
          <w:color w:val="12273F"/>
          <w:kern w:val="0"/>
          <w:sz w:val="24"/>
          <w:szCs w:val="24"/>
          <w:u w:val="single" w:color="3CD7D8"/>
          <w14:ligatures w14:val="none"/>
        </w:rPr>
        <w:t xml:space="preserve"> </w:t>
      </w:r>
      <w:r w:rsidRPr="004D5FB4">
        <w:rPr>
          <w:rFonts w:ascii="Arial" w:eastAsia="Arial" w:hAnsi="Arial" w:cs="Arial"/>
          <w:sz w:val="24"/>
          <w:szCs w:val="24"/>
        </w:rPr>
        <w:t xml:space="preserve">and the firm’s usual supervisory contact. </w:t>
      </w:r>
      <w:bookmarkEnd w:id="1"/>
    </w:p>
    <w:p w14:paraId="26A68AE7" w14:textId="3909349B" w:rsidR="00C55FA6" w:rsidRPr="004D5FB4" w:rsidRDefault="00B00D7A" w:rsidP="00C55FA6">
      <w:pPr>
        <w:rPr>
          <w:rFonts w:ascii="Arial" w:hAnsi="Arial" w:cs="Arial"/>
          <w:sz w:val="24"/>
          <w:szCs w:val="24"/>
        </w:rPr>
      </w:pPr>
      <w:r>
        <w:rPr>
          <w:rFonts w:ascii="Arial" w:eastAsia="Arial" w:hAnsi="Arial" w:cs="Arial"/>
          <w:sz w:val="24"/>
          <w:szCs w:val="24"/>
        </w:rPr>
        <w:t>Prior to application,</w:t>
      </w:r>
      <w:r w:rsidRPr="00B00D7A">
        <w:rPr>
          <w:rFonts w:ascii="Arial" w:eastAsia="Arial" w:hAnsi="Arial" w:cs="Arial"/>
          <w:sz w:val="24"/>
          <w:szCs w:val="24"/>
        </w:rPr>
        <w:t xml:space="preserve"> </w:t>
      </w:r>
      <w:r>
        <w:rPr>
          <w:rFonts w:ascii="Arial" w:eastAsia="Arial" w:hAnsi="Arial" w:cs="Arial"/>
          <w:sz w:val="24"/>
          <w:szCs w:val="24"/>
        </w:rPr>
        <w:t>f</w:t>
      </w:r>
      <w:r w:rsidR="00C55FA6" w:rsidRPr="004D5FB4">
        <w:rPr>
          <w:rFonts w:ascii="Arial" w:eastAsia="Arial" w:hAnsi="Arial" w:cs="Arial"/>
          <w:sz w:val="24"/>
          <w:szCs w:val="24"/>
        </w:rPr>
        <w:t xml:space="preserve">irms should refer to </w:t>
      </w:r>
      <w:r w:rsidR="0096474A" w:rsidRPr="004D5FB4">
        <w:rPr>
          <w:rFonts w:ascii="Arial" w:eastAsia="Arial" w:hAnsi="Arial" w:cs="Arial"/>
          <w:sz w:val="24"/>
          <w:szCs w:val="24"/>
        </w:rPr>
        <w:t xml:space="preserve">chapter 1 and 3 of the </w:t>
      </w:r>
      <w:r w:rsidR="00C55FA6" w:rsidRPr="004D5FB4">
        <w:rPr>
          <w:rFonts w:ascii="Arial" w:eastAsia="Arial" w:hAnsi="Arial" w:cs="Arial"/>
          <w:sz w:val="24"/>
          <w:szCs w:val="24"/>
        </w:rPr>
        <w:t>Solvency II: PRA’s approach to insurance own funds</w:t>
      </w:r>
      <w:r w:rsidR="00C55FA6" w:rsidRPr="004D5FB4">
        <w:rPr>
          <w:rFonts w:ascii="Arial" w:hAnsi="Arial" w:cs="Arial"/>
          <w:sz w:val="24"/>
          <w:szCs w:val="24"/>
        </w:rPr>
        <w:t xml:space="preserve"> </w:t>
      </w:r>
      <w:r w:rsidR="00C55FA6" w:rsidRPr="004D5FB4">
        <w:rPr>
          <w:rFonts w:ascii="Arial" w:eastAsia="Arial" w:hAnsi="Arial" w:cs="Arial"/>
          <w:sz w:val="24"/>
          <w:szCs w:val="24"/>
        </w:rPr>
        <w:t>permissions</w:t>
      </w:r>
      <w:r w:rsidR="00C55FA6" w:rsidRPr="004D5FB4">
        <w:rPr>
          <w:rStyle w:val="FootnoteReference"/>
          <w:rFonts w:ascii="Arial" w:hAnsi="Arial" w:cs="Arial"/>
          <w:sz w:val="24"/>
          <w:szCs w:val="24"/>
        </w:rPr>
        <w:t xml:space="preserve"> </w:t>
      </w:r>
      <w:r w:rsidR="003A1AD3" w:rsidRPr="004D5FB4">
        <w:rPr>
          <w:rStyle w:val="FootnoteReference"/>
          <w:rFonts w:ascii="Arial" w:eastAsia="Arial" w:hAnsi="Arial" w:cs="Arial"/>
          <w:sz w:val="24"/>
          <w:szCs w:val="24"/>
        </w:rPr>
        <w:footnoteReference w:id="1"/>
      </w:r>
      <w:r w:rsidR="003A1AD3" w:rsidRPr="004D5FB4">
        <w:rPr>
          <w:rFonts w:ascii="Arial" w:eastAsia="Arial" w:hAnsi="Arial" w:cs="Arial"/>
          <w:sz w:val="24"/>
          <w:szCs w:val="24"/>
        </w:rPr>
        <w:t xml:space="preserve"> s</w:t>
      </w:r>
      <w:r w:rsidR="00C55FA6" w:rsidRPr="004D5FB4">
        <w:rPr>
          <w:rFonts w:ascii="Arial" w:eastAsia="Arial" w:hAnsi="Arial" w:cs="Arial"/>
          <w:sz w:val="24"/>
          <w:szCs w:val="24"/>
        </w:rPr>
        <w:t>tatement</w:t>
      </w:r>
      <w:r w:rsidR="003A1AD3" w:rsidRPr="004D5FB4">
        <w:rPr>
          <w:rFonts w:ascii="Arial" w:eastAsia="Arial" w:hAnsi="Arial" w:cs="Arial"/>
          <w:sz w:val="24"/>
          <w:szCs w:val="24"/>
        </w:rPr>
        <w:t xml:space="preserve"> </w:t>
      </w:r>
      <w:r w:rsidR="00C55FA6" w:rsidRPr="004D5FB4">
        <w:rPr>
          <w:rFonts w:ascii="Arial" w:eastAsia="Arial" w:hAnsi="Arial" w:cs="Arial"/>
          <w:sz w:val="24"/>
          <w:szCs w:val="24"/>
        </w:rPr>
        <w:t>of policy</w:t>
      </w:r>
      <w:r w:rsidR="003A1AD3" w:rsidRPr="004D5FB4">
        <w:rPr>
          <w:rFonts w:ascii="Arial" w:eastAsia="Arial" w:hAnsi="Arial" w:cs="Arial"/>
          <w:sz w:val="24"/>
          <w:szCs w:val="24"/>
        </w:rPr>
        <w:t xml:space="preserve"> (Own Funds SoP)</w:t>
      </w:r>
      <w:r w:rsidR="00C55FA6" w:rsidRPr="004D5FB4">
        <w:rPr>
          <w:rFonts w:ascii="Arial" w:eastAsia="Arial" w:hAnsi="Arial" w:cs="Arial"/>
          <w:sz w:val="24"/>
          <w:szCs w:val="24"/>
        </w:rPr>
        <w:t xml:space="preserve"> for the PRA’s approach to granting regulatory permissions.</w:t>
      </w:r>
    </w:p>
    <w:p w14:paraId="0D5590F4" w14:textId="77777777" w:rsidR="00C55FA6" w:rsidRDefault="00C55FA6" w:rsidP="00C55FA6"/>
    <w:p w14:paraId="559D046C" w14:textId="77777777" w:rsidR="00251046" w:rsidRDefault="00251046" w:rsidP="00C55FA6"/>
    <w:p w14:paraId="6689B86A" w14:textId="77777777" w:rsidR="00251046" w:rsidRDefault="00251046" w:rsidP="00C55FA6"/>
    <w:p w14:paraId="31E44F8E" w14:textId="77777777" w:rsidR="00251046" w:rsidRDefault="00251046" w:rsidP="00C55FA6"/>
    <w:p w14:paraId="28D732EE" w14:textId="77777777" w:rsidR="0099749B" w:rsidRDefault="0099749B" w:rsidP="00C55FA6"/>
    <w:p w14:paraId="14773829" w14:textId="77777777" w:rsidR="0013097D" w:rsidRDefault="00FF7EAE" w:rsidP="004D5FB4">
      <w:pPr>
        <w:spacing w:after="103"/>
      </w:pPr>
      <w:r>
        <w:rPr>
          <w:rFonts w:ascii="Arial" w:eastAsia="Arial" w:hAnsi="Arial" w:cs="Arial"/>
        </w:rPr>
        <w:lastRenderedPageBreak/>
        <w:t xml:space="preserve"> </w:t>
      </w:r>
    </w:p>
    <w:p w14:paraId="3CB22A14" w14:textId="77777777" w:rsidR="0013097D" w:rsidRPr="004D5FB4" w:rsidRDefault="00FF7EAE">
      <w:pPr>
        <w:pStyle w:val="Heading1"/>
        <w:ind w:left="91"/>
        <w:rPr>
          <w:rFonts w:ascii="Century Gothic" w:eastAsia="Times New Roman" w:hAnsi="Century Gothic"/>
          <w:b w:val="0"/>
          <w:iCs/>
          <w:color w:val="12273F"/>
          <w:kern w:val="0"/>
          <w:sz w:val="32"/>
          <w:szCs w:val="32"/>
          <w:lang w:eastAsia="en-US"/>
          <w14:ligatures w14:val="none"/>
        </w:rPr>
      </w:pPr>
      <w:r w:rsidRPr="004D5FB4">
        <w:rPr>
          <w:rFonts w:ascii="Century Gothic" w:eastAsia="Times New Roman" w:hAnsi="Century Gothic"/>
          <w:b w:val="0"/>
          <w:iCs/>
          <w:color w:val="12273F"/>
          <w:kern w:val="0"/>
          <w:sz w:val="32"/>
          <w:szCs w:val="32"/>
          <w:lang w:eastAsia="en-US"/>
          <w14:ligatures w14:val="none"/>
        </w:rPr>
        <w:t xml:space="preserve">A. General requirements </w:t>
      </w:r>
    </w:p>
    <w:p w14:paraId="11071C19" w14:textId="77777777" w:rsidR="00EF294F" w:rsidRPr="00EF294F" w:rsidRDefault="00EF294F" w:rsidP="00EF294F"/>
    <w:tbl>
      <w:tblPr>
        <w:tblStyle w:val="TableGrid"/>
        <w:tblW w:w="9638" w:type="dxa"/>
        <w:tblInd w:w="30" w:type="dxa"/>
        <w:tblCellMar>
          <w:top w:w="5" w:type="dxa"/>
          <w:left w:w="107" w:type="dxa"/>
          <w:right w:w="115" w:type="dxa"/>
        </w:tblCellMar>
        <w:tblLook w:val="04A0" w:firstRow="1" w:lastRow="0" w:firstColumn="1" w:lastColumn="0" w:noHBand="0" w:noVBand="1"/>
      </w:tblPr>
      <w:tblGrid>
        <w:gridCol w:w="707"/>
        <w:gridCol w:w="6949"/>
        <w:gridCol w:w="1982"/>
      </w:tblGrid>
      <w:tr w:rsidR="00E27E96" w:rsidRPr="00E27E96" w14:paraId="27DC8CE4" w14:textId="77777777" w:rsidTr="00ED4F19">
        <w:trPr>
          <w:trHeight w:val="540"/>
        </w:trPr>
        <w:tc>
          <w:tcPr>
            <w:tcW w:w="765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E38EBA6" w14:textId="3133DD8D" w:rsidR="00E27E96" w:rsidRPr="004D5FB4" w:rsidRDefault="008E0FAB">
            <w:pPr>
              <w:rPr>
                <w:rFonts w:ascii="Arial" w:eastAsia="Arial" w:hAnsi="Arial" w:cs="Arial"/>
                <w:sz w:val="24"/>
                <w:szCs w:val="24"/>
              </w:rPr>
            </w:pPr>
            <w:r w:rsidRPr="004D5FB4">
              <w:rPr>
                <w:rFonts w:ascii="Arial" w:eastAsia="Arial" w:hAnsi="Arial" w:cs="Arial"/>
                <w:sz w:val="24"/>
                <w:szCs w:val="24"/>
              </w:rPr>
              <w:t>Th</w:t>
            </w:r>
            <w:r w:rsidR="00B00D7A">
              <w:rPr>
                <w:rFonts w:ascii="Arial" w:eastAsia="Arial" w:hAnsi="Arial" w:cs="Arial"/>
                <w:sz w:val="24"/>
                <w:szCs w:val="24"/>
              </w:rPr>
              <w:t>e</w:t>
            </w:r>
            <w:r w:rsidRPr="004D5FB4">
              <w:rPr>
                <w:rFonts w:ascii="Arial" w:eastAsia="Arial" w:hAnsi="Arial" w:cs="Arial"/>
                <w:sz w:val="24"/>
                <w:szCs w:val="24"/>
              </w:rPr>
              <w:t xml:space="preserve"> </w:t>
            </w:r>
            <w:r w:rsidR="00E27E96" w:rsidRPr="004D5FB4">
              <w:rPr>
                <w:rFonts w:ascii="Arial" w:eastAsia="Arial" w:hAnsi="Arial" w:cs="Arial"/>
                <w:sz w:val="24"/>
                <w:szCs w:val="24"/>
              </w:rPr>
              <w:t xml:space="preserve">AOF </w:t>
            </w:r>
            <w:r w:rsidR="0070142F" w:rsidRPr="004D5FB4">
              <w:rPr>
                <w:rFonts w:ascii="Arial" w:eastAsia="Arial" w:hAnsi="Arial" w:cs="Arial"/>
                <w:sz w:val="24"/>
                <w:szCs w:val="24"/>
              </w:rPr>
              <w:t>a</w:t>
            </w:r>
            <w:r w:rsidR="00E27E96" w:rsidRPr="004D5FB4">
              <w:rPr>
                <w:rFonts w:ascii="Arial" w:eastAsia="Arial" w:hAnsi="Arial" w:cs="Arial"/>
                <w:sz w:val="24"/>
                <w:szCs w:val="24"/>
              </w:rPr>
              <w:t>pplication.</w:t>
            </w:r>
          </w:p>
        </w:tc>
        <w:tc>
          <w:tcPr>
            <w:tcW w:w="1982" w:type="dxa"/>
            <w:tcBorders>
              <w:top w:val="single" w:sz="4" w:space="0" w:color="000000"/>
              <w:left w:val="single" w:sz="4" w:space="0" w:color="000000"/>
              <w:bottom w:val="single" w:sz="4" w:space="0" w:color="000000"/>
              <w:right w:val="single" w:sz="4" w:space="0" w:color="000000"/>
            </w:tcBorders>
            <w:shd w:val="clear" w:color="auto" w:fill="D9D9D9"/>
          </w:tcPr>
          <w:p w14:paraId="78B5146C" w14:textId="77777777" w:rsidR="00E27E96" w:rsidRPr="004D5FB4" w:rsidRDefault="00E27E96">
            <w:pPr>
              <w:spacing w:after="4"/>
              <w:ind w:left="71"/>
              <w:jc w:val="center"/>
              <w:rPr>
                <w:rFonts w:ascii="Arial" w:hAnsi="Arial" w:cs="Arial"/>
              </w:rPr>
            </w:pPr>
            <w:r w:rsidRPr="00E27E96">
              <w:rPr>
                <w:rFonts w:ascii="Arial" w:eastAsia="Arial" w:hAnsi="Arial" w:cs="Arial"/>
                <w:b/>
                <w:color w:val="FFFFFF"/>
              </w:rPr>
              <w:t xml:space="preserve"> </w:t>
            </w:r>
          </w:p>
          <w:p w14:paraId="55DD5A43" w14:textId="77777777" w:rsidR="00E27E96" w:rsidRPr="004D5FB4" w:rsidRDefault="00E27E96">
            <w:pPr>
              <w:ind w:left="71"/>
              <w:jc w:val="center"/>
              <w:rPr>
                <w:rFonts w:ascii="Arial" w:hAnsi="Arial" w:cs="Arial"/>
              </w:rPr>
            </w:pPr>
            <w:r w:rsidRPr="00E27E96">
              <w:rPr>
                <w:rFonts w:ascii="Arial" w:eastAsia="Arial" w:hAnsi="Arial" w:cs="Arial"/>
                <w:b/>
                <w:color w:val="FFFFFF"/>
              </w:rPr>
              <w:t xml:space="preserve"> </w:t>
            </w:r>
          </w:p>
        </w:tc>
      </w:tr>
      <w:tr w:rsidR="0013097D" w:rsidRPr="00E27E96" w14:paraId="197D984C" w14:textId="77777777" w:rsidTr="004D5FB4">
        <w:trPr>
          <w:trHeight w:val="788"/>
        </w:trPr>
        <w:tc>
          <w:tcPr>
            <w:tcW w:w="707" w:type="dxa"/>
            <w:tcBorders>
              <w:top w:val="single" w:sz="4" w:space="0" w:color="000000"/>
              <w:left w:val="single" w:sz="4" w:space="0" w:color="000000"/>
              <w:bottom w:val="single" w:sz="4" w:space="0" w:color="000000"/>
              <w:right w:val="single" w:sz="4" w:space="0" w:color="000000"/>
            </w:tcBorders>
          </w:tcPr>
          <w:p w14:paraId="72985D30" w14:textId="7B69A266" w:rsidR="0013097D" w:rsidRPr="004D5FB4" w:rsidRDefault="00600860">
            <w:pPr>
              <w:rPr>
                <w:rFonts w:ascii="Arial" w:hAnsi="Arial" w:cs="Arial"/>
              </w:rPr>
            </w:pPr>
            <w:r w:rsidRPr="00E27E96">
              <w:rPr>
                <w:rFonts w:ascii="Arial" w:eastAsia="Arial" w:hAnsi="Arial" w:cs="Arial"/>
              </w:rPr>
              <w:t>1</w:t>
            </w:r>
            <w:r w:rsidR="00FF7EAE" w:rsidRPr="00E27E96">
              <w:rPr>
                <w:rFonts w:ascii="Arial" w:eastAsia="Arial" w:hAnsi="Arial" w:cs="Arial"/>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60B75537" w14:textId="13B3CC38" w:rsidR="0013097D" w:rsidRDefault="0010127A">
            <w:pPr>
              <w:ind w:left="1"/>
              <w:rPr>
                <w:rFonts w:ascii="Arial" w:eastAsia="Arial" w:hAnsi="Arial" w:cs="Arial"/>
                <w:sz w:val="24"/>
                <w:szCs w:val="24"/>
              </w:rPr>
            </w:pPr>
            <w:r>
              <w:rPr>
                <w:rFonts w:ascii="Arial" w:eastAsia="Arial" w:hAnsi="Arial" w:cs="Arial"/>
                <w:sz w:val="24"/>
                <w:szCs w:val="24"/>
              </w:rPr>
              <w:t xml:space="preserve">Does the </w:t>
            </w:r>
            <w:r w:rsidR="00FF7EAE" w:rsidRPr="004D5FB4">
              <w:rPr>
                <w:rFonts w:ascii="Arial" w:eastAsia="Arial" w:hAnsi="Arial" w:cs="Arial"/>
                <w:sz w:val="24"/>
                <w:szCs w:val="24"/>
              </w:rPr>
              <w:t>application consist of a covering letter and all supporting evidence, including documents and other evidence which may already be held by the PRA</w:t>
            </w:r>
            <w:r>
              <w:rPr>
                <w:rFonts w:ascii="Arial" w:eastAsia="Arial" w:hAnsi="Arial" w:cs="Arial"/>
                <w:sz w:val="24"/>
                <w:szCs w:val="24"/>
              </w:rPr>
              <w:t>?</w:t>
            </w:r>
          </w:p>
          <w:p w14:paraId="5A3BFF95" w14:textId="77777777" w:rsidR="009863A6" w:rsidRPr="004D5FB4" w:rsidRDefault="009863A6">
            <w:pPr>
              <w:ind w:left="1"/>
              <w:rPr>
                <w:rFonts w:ascii="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5623DC45" w14:textId="77777777" w:rsidR="0013097D" w:rsidRPr="004D5FB4" w:rsidRDefault="0013097D">
            <w:pPr>
              <w:ind w:left="13"/>
              <w:jc w:val="center"/>
              <w:rPr>
                <w:rFonts w:ascii="Arial" w:hAnsi="Arial" w:cs="Arial"/>
              </w:rPr>
            </w:pPr>
          </w:p>
          <w:sdt>
            <w:sdtPr>
              <w:rPr>
                <w:rFonts w:ascii="Arial" w:hAnsi="Arial" w:cs="Arial"/>
              </w:rPr>
              <w:id w:val="23523165"/>
              <w:placeholder>
                <w:docPart w:val="DefaultPlaceholder_-1854013438"/>
              </w:placeholder>
              <w:showingPlcHdr/>
              <w:dropDownList>
                <w:listItem w:displayText="Yes" w:value="Yes"/>
                <w:listItem w:displayText="No" w:value="No"/>
              </w:dropDownList>
            </w:sdtPr>
            <w:sdtContent>
              <w:p w14:paraId="4AC8EECA" w14:textId="13333AC7" w:rsidR="00496FF0" w:rsidRPr="004D5FB4" w:rsidRDefault="00496FF0" w:rsidP="00496FF0">
                <w:pPr>
                  <w:rPr>
                    <w:rFonts w:ascii="Arial" w:hAnsi="Arial" w:cs="Arial"/>
                  </w:rPr>
                </w:pPr>
                <w:r w:rsidRPr="004D5FB4">
                  <w:rPr>
                    <w:rStyle w:val="PlaceholderText"/>
                    <w:rFonts w:ascii="Arial" w:hAnsi="Arial" w:cs="Arial"/>
                  </w:rPr>
                  <w:t>Choose an item.</w:t>
                </w:r>
              </w:p>
            </w:sdtContent>
          </w:sdt>
        </w:tc>
      </w:tr>
      <w:tr w:rsidR="007047AF" w:rsidRPr="00E27E96" w14:paraId="42110CBB" w14:textId="77777777">
        <w:trPr>
          <w:trHeight w:val="391"/>
        </w:trPr>
        <w:tc>
          <w:tcPr>
            <w:tcW w:w="707" w:type="dxa"/>
            <w:tcBorders>
              <w:top w:val="single" w:sz="4" w:space="0" w:color="000000"/>
              <w:left w:val="single" w:sz="4" w:space="0" w:color="000000"/>
              <w:bottom w:val="single" w:sz="4" w:space="0" w:color="000000"/>
              <w:right w:val="single" w:sz="4" w:space="0" w:color="000000"/>
            </w:tcBorders>
          </w:tcPr>
          <w:p w14:paraId="2CC6215D" w14:textId="228D8C5D" w:rsidR="007047AF" w:rsidRPr="00E27E96" w:rsidRDefault="00EC5825">
            <w:pPr>
              <w:rPr>
                <w:rFonts w:ascii="Arial" w:eastAsia="Arial" w:hAnsi="Arial" w:cs="Arial"/>
              </w:rPr>
            </w:pPr>
            <w:r>
              <w:rPr>
                <w:rFonts w:ascii="Arial" w:eastAsia="Arial" w:hAnsi="Arial" w:cs="Arial"/>
              </w:rPr>
              <w:t>2</w:t>
            </w:r>
            <w:r w:rsidR="007047AF" w:rsidRPr="00E27E96">
              <w:rPr>
                <w:rFonts w:ascii="Arial" w:eastAsia="Arial" w:hAnsi="Arial" w:cs="Arial"/>
              </w:rPr>
              <w:t>.</w:t>
            </w:r>
          </w:p>
        </w:tc>
        <w:tc>
          <w:tcPr>
            <w:tcW w:w="6949" w:type="dxa"/>
            <w:tcBorders>
              <w:top w:val="single" w:sz="4" w:space="0" w:color="000000"/>
              <w:left w:val="single" w:sz="4" w:space="0" w:color="000000"/>
              <w:bottom w:val="single" w:sz="4" w:space="0" w:color="000000"/>
              <w:right w:val="single" w:sz="4" w:space="0" w:color="000000"/>
            </w:tcBorders>
          </w:tcPr>
          <w:p w14:paraId="06A97A14" w14:textId="2B4E87BB" w:rsidR="007047AF" w:rsidRPr="004D5FB4" w:rsidRDefault="00D47260" w:rsidP="00FE3C6F">
            <w:pPr>
              <w:rPr>
                <w:rFonts w:ascii="Arial" w:hAnsi="Arial" w:cs="Arial"/>
                <w:sz w:val="24"/>
                <w:szCs w:val="24"/>
              </w:rPr>
            </w:pPr>
            <w:r w:rsidRPr="004D5FB4">
              <w:rPr>
                <w:rFonts w:ascii="Arial" w:eastAsia="Arial" w:hAnsi="Arial" w:cs="Arial"/>
                <w:sz w:val="24"/>
                <w:szCs w:val="24"/>
              </w:rPr>
              <w:t>Does the cover letter contain a list of other applications submitted to the</w:t>
            </w:r>
            <w:r w:rsidR="00FE3C6F" w:rsidRPr="004D5FB4">
              <w:rPr>
                <w:rFonts w:ascii="Arial" w:eastAsia="Arial" w:hAnsi="Arial" w:cs="Arial"/>
                <w:sz w:val="24"/>
                <w:szCs w:val="24"/>
              </w:rPr>
              <w:t xml:space="preserve"> </w:t>
            </w:r>
            <w:r w:rsidRPr="004D5FB4">
              <w:rPr>
                <w:rFonts w:ascii="Arial" w:eastAsia="Arial" w:hAnsi="Arial" w:cs="Arial"/>
                <w:sz w:val="24"/>
                <w:szCs w:val="24"/>
              </w:rPr>
              <w:t>PRA for permission or currently foreseen within the next six months, together with corresponding application dates.</w:t>
            </w:r>
            <w:r w:rsidRPr="004D5FB4">
              <w:rPr>
                <w:rFonts w:ascii="Arial" w:hAnsi="Arial" w:cs="Arial"/>
                <w:sz w:val="24"/>
                <w:szCs w:val="24"/>
              </w:rPr>
              <w:t xml:space="preserve"> </w:t>
            </w:r>
          </w:p>
          <w:p w14:paraId="47FAC25A" w14:textId="3372E69F" w:rsidR="00CD41BC" w:rsidRPr="004D5FB4" w:rsidRDefault="00CD41BC" w:rsidP="00FE3C6F">
            <w:pPr>
              <w:rPr>
                <w:rFonts w:ascii="Arial" w:eastAsia="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53991330" w14:textId="77777777" w:rsidR="007047AF" w:rsidRPr="004D5FB4" w:rsidRDefault="007047AF" w:rsidP="00496FF0">
            <w:pPr>
              <w:rPr>
                <w:rFonts w:ascii="Arial" w:hAnsi="Arial" w:cs="Arial"/>
              </w:rPr>
            </w:pPr>
          </w:p>
          <w:sdt>
            <w:sdtPr>
              <w:rPr>
                <w:rFonts w:ascii="Arial" w:hAnsi="Arial" w:cs="Arial"/>
              </w:rPr>
              <w:id w:val="1694728545"/>
              <w:placeholder>
                <w:docPart w:val="ABB601F21D504282AB555C0ECAED865A"/>
              </w:placeholder>
              <w:showingPlcHdr/>
              <w:dropDownList>
                <w:listItem w:displayText="Yes" w:value="Yes"/>
                <w:listItem w:displayText="No" w:value="No"/>
              </w:dropDownList>
            </w:sdtPr>
            <w:sdtContent>
              <w:p w14:paraId="58363191" w14:textId="77777777" w:rsidR="00D47260" w:rsidRPr="004D5FB4" w:rsidRDefault="00D47260" w:rsidP="00D47260">
                <w:pPr>
                  <w:rPr>
                    <w:rFonts w:ascii="Arial" w:hAnsi="Arial" w:cs="Arial"/>
                  </w:rPr>
                </w:pPr>
                <w:r w:rsidRPr="004D5FB4">
                  <w:rPr>
                    <w:rStyle w:val="PlaceholderText"/>
                    <w:rFonts w:ascii="Arial" w:hAnsi="Arial" w:cs="Arial"/>
                  </w:rPr>
                  <w:t>Choose an item.</w:t>
                </w:r>
              </w:p>
            </w:sdtContent>
          </w:sdt>
          <w:p w14:paraId="79FEE12A" w14:textId="77777777" w:rsidR="00D47260" w:rsidRPr="004D5FB4" w:rsidRDefault="00D47260" w:rsidP="00496FF0">
            <w:pPr>
              <w:rPr>
                <w:rFonts w:ascii="Arial" w:hAnsi="Arial" w:cs="Arial"/>
              </w:rPr>
            </w:pPr>
          </w:p>
        </w:tc>
      </w:tr>
    </w:tbl>
    <w:p w14:paraId="31C6263D" w14:textId="77777777" w:rsidR="0013097D" w:rsidRDefault="00FF7EAE">
      <w:pPr>
        <w:spacing w:after="103"/>
        <w:ind w:left="29"/>
      </w:pPr>
      <w:r>
        <w:rPr>
          <w:rFonts w:ascii="Arial" w:eastAsia="Arial" w:hAnsi="Arial" w:cs="Arial"/>
        </w:rPr>
        <w:t xml:space="preserve"> </w:t>
      </w:r>
    </w:p>
    <w:p w14:paraId="54020004" w14:textId="77777777" w:rsidR="00191B55" w:rsidRDefault="00191B55">
      <w:pPr>
        <w:pStyle w:val="Heading1"/>
        <w:ind w:left="91"/>
        <w:rPr>
          <w:rFonts w:ascii="Century Gothic" w:eastAsia="Times New Roman" w:hAnsi="Century Gothic"/>
          <w:b w:val="0"/>
          <w:iCs/>
          <w:color w:val="12273F"/>
          <w:kern w:val="0"/>
          <w:sz w:val="36"/>
          <w:szCs w:val="36"/>
          <w:lang w:eastAsia="en-US"/>
          <w14:ligatures w14:val="none"/>
        </w:rPr>
      </w:pPr>
    </w:p>
    <w:p w14:paraId="19B5AD95" w14:textId="48D950EA" w:rsidR="0013097D" w:rsidRPr="004D5FB4" w:rsidRDefault="00FF7EAE">
      <w:pPr>
        <w:pStyle w:val="Heading1"/>
        <w:ind w:left="91"/>
        <w:rPr>
          <w:rFonts w:ascii="Century Gothic" w:eastAsia="Times New Roman" w:hAnsi="Century Gothic"/>
          <w:b w:val="0"/>
          <w:iCs/>
          <w:color w:val="12273F"/>
          <w:kern w:val="0"/>
          <w:sz w:val="32"/>
          <w:szCs w:val="32"/>
          <w:lang w:eastAsia="en-US"/>
          <w14:ligatures w14:val="none"/>
        </w:rPr>
      </w:pPr>
      <w:r w:rsidRPr="004D5FB4">
        <w:rPr>
          <w:rFonts w:ascii="Century Gothic" w:eastAsia="Times New Roman" w:hAnsi="Century Gothic"/>
          <w:b w:val="0"/>
          <w:iCs/>
          <w:color w:val="12273F"/>
          <w:kern w:val="0"/>
          <w:sz w:val="32"/>
          <w:szCs w:val="32"/>
          <w:lang w:eastAsia="en-US"/>
          <w14:ligatures w14:val="none"/>
        </w:rPr>
        <w:t xml:space="preserve">B. Cover letter </w:t>
      </w:r>
    </w:p>
    <w:p w14:paraId="1363FEE7" w14:textId="77777777" w:rsidR="00EF294F" w:rsidRPr="00EF294F" w:rsidRDefault="00EF294F" w:rsidP="00EF294F"/>
    <w:tbl>
      <w:tblPr>
        <w:tblStyle w:val="TableGrid"/>
        <w:tblW w:w="9638" w:type="dxa"/>
        <w:tblInd w:w="30" w:type="dxa"/>
        <w:tblCellMar>
          <w:top w:w="5" w:type="dxa"/>
          <w:left w:w="107" w:type="dxa"/>
          <w:right w:w="115" w:type="dxa"/>
        </w:tblCellMar>
        <w:tblLook w:val="04A0" w:firstRow="1" w:lastRow="0" w:firstColumn="1" w:lastColumn="0" w:noHBand="0" w:noVBand="1"/>
      </w:tblPr>
      <w:tblGrid>
        <w:gridCol w:w="707"/>
        <w:gridCol w:w="6949"/>
        <w:gridCol w:w="1982"/>
      </w:tblGrid>
      <w:tr w:rsidR="0013097D" w:rsidRPr="00E27E96" w14:paraId="3FBE4AE3" w14:textId="77777777">
        <w:trPr>
          <w:trHeight w:val="540"/>
        </w:trPr>
        <w:tc>
          <w:tcPr>
            <w:tcW w:w="765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9D0E22D" w14:textId="77777777" w:rsidR="0013097D" w:rsidRPr="004D5FB4" w:rsidRDefault="00FF7EAE">
            <w:pPr>
              <w:rPr>
                <w:rFonts w:ascii="Arial" w:hAnsi="Arial" w:cs="Arial"/>
                <w:sz w:val="24"/>
                <w:szCs w:val="24"/>
              </w:rPr>
            </w:pPr>
            <w:r w:rsidRPr="004D5FB4">
              <w:rPr>
                <w:rFonts w:ascii="Arial" w:eastAsia="Arial" w:hAnsi="Arial" w:cs="Arial"/>
                <w:sz w:val="24"/>
                <w:szCs w:val="24"/>
              </w:rPr>
              <w:t>Does the cover letter confirm that:</w:t>
            </w:r>
            <w:r w:rsidRPr="004D5FB4">
              <w:rPr>
                <w:rFonts w:ascii="Arial" w:eastAsia="Arial" w:hAnsi="Arial" w:cs="Arial"/>
                <w:b/>
                <w:color w:val="FFFFFF"/>
                <w:sz w:val="24"/>
                <w:szCs w:val="24"/>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D9D9D9"/>
          </w:tcPr>
          <w:p w14:paraId="0D81C945" w14:textId="77777777" w:rsidR="0013097D" w:rsidRPr="004D5FB4" w:rsidRDefault="00FF7EAE">
            <w:pPr>
              <w:spacing w:after="4"/>
              <w:ind w:left="71"/>
              <w:jc w:val="center"/>
              <w:rPr>
                <w:rFonts w:ascii="Arial" w:hAnsi="Arial" w:cs="Arial"/>
              </w:rPr>
            </w:pPr>
            <w:r w:rsidRPr="00E27E96">
              <w:rPr>
                <w:rFonts w:ascii="Arial" w:eastAsia="Arial" w:hAnsi="Arial" w:cs="Arial"/>
                <w:b/>
                <w:color w:val="FFFFFF"/>
              </w:rPr>
              <w:t xml:space="preserve"> </w:t>
            </w:r>
          </w:p>
          <w:p w14:paraId="47130547" w14:textId="77777777" w:rsidR="0013097D" w:rsidRPr="004D5FB4" w:rsidRDefault="00FF7EAE">
            <w:pPr>
              <w:ind w:left="71"/>
              <w:jc w:val="center"/>
              <w:rPr>
                <w:rFonts w:ascii="Arial" w:hAnsi="Arial" w:cs="Arial"/>
              </w:rPr>
            </w:pPr>
            <w:r w:rsidRPr="00E27E96">
              <w:rPr>
                <w:rFonts w:ascii="Arial" w:eastAsia="Arial" w:hAnsi="Arial" w:cs="Arial"/>
                <w:b/>
                <w:color w:val="FFFFFF"/>
              </w:rPr>
              <w:t xml:space="preserve"> </w:t>
            </w:r>
          </w:p>
        </w:tc>
      </w:tr>
      <w:tr w:rsidR="0013097D" w:rsidRPr="00E27E96" w14:paraId="462BB582" w14:textId="77777777">
        <w:trPr>
          <w:trHeight w:val="769"/>
        </w:trPr>
        <w:tc>
          <w:tcPr>
            <w:tcW w:w="707" w:type="dxa"/>
            <w:tcBorders>
              <w:top w:val="single" w:sz="4" w:space="0" w:color="000000"/>
              <w:left w:val="single" w:sz="4" w:space="0" w:color="000000"/>
              <w:bottom w:val="single" w:sz="4" w:space="0" w:color="000000"/>
              <w:right w:val="single" w:sz="4" w:space="0" w:color="000000"/>
            </w:tcBorders>
          </w:tcPr>
          <w:p w14:paraId="024BB4FE" w14:textId="629180A3" w:rsidR="0013097D" w:rsidRPr="004D5FB4" w:rsidRDefault="00EC5825">
            <w:pPr>
              <w:rPr>
                <w:rFonts w:ascii="Arial" w:hAnsi="Arial" w:cs="Arial"/>
                <w:sz w:val="24"/>
                <w:szCs w:val="24"/>
              </w:rPr>
            </w:pPr>
            <w:r>
              <w:rPr>
                <w:rFonts w:ascii="Arial" w:eastAsia="Arial" w:hAnsi="Arial" w:cs="Arial"/>
                <w:sz w:val="24"/>
                <w:szCs w:val="24"/>
              </w:rPr>
              <w:t>3</w:t>
            </w:r>
            <w:r w:rsidR="00FF7EAE" w:rsidRPr="004D5FB4">
              <w:rPr>
                <w:rFonts w:ascii="Arial" w:eastAsia="Arial" w:hAnsi="Arial" w:cs="Arial"/>
                <w:sz w:val="24"/>
                <w:szCs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2D6B358A" w14:textId="72D44FE8" w:rsidR="0013097D" w:rsidRPr="004D5FB4" w:rsidRDefault="00FF7EAE">
            <w:pPr>
              <w:ind w:left="1"/>
              <w:rPr>
                <w:rFonts w:ascii="Arial" w:hAnsi="Arial" w:cs="Arial"/>
                <w:sz w:val="24"/>
                <w:szCs w:val="24"/>
              </w:rPr>
            </w:pPr>
            <w:r w:rsidRPr="004D5FB4">
              <w:rPr>
                <w:rFonts w:ascii="Arial" w:eastAsia="Arial" w:hAnsi="Arial" w:cs="Arial"/>
                <w:sz w:val="24"/>
                <w:szCs w:val="24"/>
              </w:rPr>
              <w:t>Any legal or contractual terms governing the AOF</w:t>
            </w:r>
            <w:r w:rsidR="008E0FAB" w:rsidRPr="004D5FB4">
              <w:rPr>
                <w:rFonts w:ascii="Arial" w:eastAsia="Arial" w:hAnsi="Arial" w:cs="Arial"/>
                <w:sz w:val="24"/>
                <w:szCs w:val="24"/>
              </w:rPr>
              <w:t xml:space="preserve"> </w:t>
            </w:r>
            <w:proofErr w:type="gramStart"/>
            <w:r w:rsidR="00F75965" w:rsidRPr="004D5FB4">
              <w:rPr>
                <w:rFonts w:ascii="Arial" w:eastAsia="Arial" w:hAnsi="Arial" w:cs="Arial"/>
                <w:sz w:val="24"/>
                <w:szCs w:val="24"/>
              </w:rPr>
              <w:t>item</w:t>
            </w:r>
            <w:proofErr w:type="gramEnd"/>
            <w:r w:rsidRPr="004D5FB4">
              <w:rPr>
                <w:rFonts w:ascii="Arial" w:eastAsia="Arial" w:hAnsi="Arial" w:cs="Arial"/>
                <w:sz w:val="24"/>
                <w:szCs w:val="24"/>
              </w:rPr>
              <w:t xml:space="preserve"> or any connected arrangement are unambiguous and clearly defined. </w:t>
            </w:r>
          </w:p>
        </w:tc>
        <w:tc>
          <w:tcPr>
            <w:tcW w:w="1982" w:type="dxa"/>
            <w:tcBorders>
              <w:top w:val="single" w:sz="4" w:space="0" w:color="000000"/>
              <w:left w:val="single" w:sz="4" w:space="0" w:color="000000"/>
              <w:bottom w:val="single" w:sz="4" w:space="0" w:color="000000"/>
              <w:right w:val="single" w:sz="4" w:space="0" w:color="000000"/>
            </w:tcBorders>
          </w:tcPr>
          <w:p w14:paraId="76B3995A" w14:textId="77777777" w:rsidR="0013097D" w:rsidRPr="004D5FB4" w:rsidRDefault="0013097D">
            <w:pPr>
              <w:ind w:left="13"/>
              <w:jc w:val="center"/>
              <w:rPr>
                <w:rFonts w:ascii="Arial" w:hAnsi="Arial" w:cs="Arial"/>
              </w:rPr>
            </w:pPr>
          </w:p>
          <w:sdt>
            <w:sdtPr>
              <w:rPr>
                <w:rFonts w:ascii="Arial" w:hAnsi="Arial" w:cs="Arial"/>
              </w:rPr>
              <w:id w:val="-971135764"/>
              <w:placeholder>
                <w:docPart w:val="1E23A7D2D7994741A15C6B126A9E1883"/>
              </w:placeholder>
              <w:showingPlcHdr/>
              <w:dropDownList>
                <w:listItem w:displayText="Yes" w:value="Yes"/>
                <w:listItem w:displayText="No" w:value="No"/>
              </w:dropDownList>
            </w:sdtPr>
            <w:sdtContent>
              <w:p w14:paraId="2D6ADEEE" w14:textId="77777777" w:rsidR="007B7BA5" w:rsidRPr="004D5FB4" w:rsidRDefault="007B7BA5" w:rsidP="007B7BA5">
                <w:pPr>
                  <w:rPr>
                    <w:rFonts w:ascii="Arial" w:hAnsi="Arial" w:cs="Arial"/>
                  </w:rPr>
                </w:pPr>
                <w:r w:rsidRPr="004D5FB4">
                  <w:rPr>
                    <w:rStyle w:val="PlaceholderText"/>
                    <w:rFonts w:ascii="Arial" w:hAnsi="Arial" w:cs="Arial"/>
                  </w:rPr>
                  <w:t>Choose an item.</w:t>
                </w:r>
              </w:p>
            </w:sdtContent>
          </w:sdt>
          <w:p w14:paraId="04F1AAA2" w14:textId="3B33650F" w:rsidR="007B7BA5" w:rsidRPr="004D5FB4" w:rsidRDefault="007B7BA5">
            <w:pPr>
              <w:ind w:left="13"/>
              <w:jc w:val="center"/>
              <w:rPr>
                <w:rFonts w:ascii="Arial" w:hAnsi="Arial" w:cs="Arial"/>
              </w:rPr>
            </w:pPr>
          </w:p>
        </w:tc>
      </w:tr>
      <w:tr w:rsidR="0013097D" w:rsidRPr="00E27E96" w14:paraId="3C224CB3" w14:textId="77777777">
        <w:trPr>
          <w:trHeight w:val="389"/>
        </w:trPr>
        <w:tc>
          <w:tcPr>
            <w:tcW w:w="707" w:type="dxa"/>
            <w:tcBorders>
              <w:top w:val="single" w:sz="4" w:space="0" w:color="000000"/>
              <w:left w:val="single" w:sz="4" w:space="0" w:color="000000"/>
              <w:bottom w:val="single" w:sz="4" w:space="0" w:color="000000"/>
              <w:right w:val="single" w:sz="4" w:space="0" w:color="000000"/>
            </w:tcBorders>
          </w:tcPr>
          <w:p w14:paraId="15DF1FF6" w14:textId="441052B5" w:rsidR="0013097D" w:rsidRPr="004D5FB4" w:rsidRDefault="00EC5825">
            <w:pPr>
              <w:rPr>
                <w:rFonts w:ascii="Arial" w:hAnsi="Arial" w:cs="Arial"/>
                <w:sz w:val="24"/>
                <w:szCs w:val="24"/>
              </w:rPr>
            </w:pPr>
            <w:r>
              <w:rPr>
                <w:rFonts w:ascii="Arial" w:eastAsia="Arial" w:hAnsi="Arial" w:cs="Arial"/>
                <w:sz w:val="24"/>
                <w:szCs w:val="24"/>
              </w:rPr>
              <w:t>4</w:t>
            </w:r>
            <w:r w:rsidR="00FF7EAE" w:rsidRPr="004D5FB4">
              <w:rPr>
                <w:rFonts w:ascii="Arial" w:eastAsia="Arial" w:hAnsi="Arial" w:cs="Arial"/>
                <w:sz w:val="24"/>
                <w:szCs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716E9059" w14:textId="135B2B7F" w:rsidR="008E0FAB" w:rsidRPr="004D5FB4" w:rsidRDefault="00FF7EAE">
            <w:pPr>
              <w:ind w:left="1"/>
              <w:rPr>
                <w:rFonts w:ascii="Arial" w:eastAsia="Arial" w:hAnsi="Arial" w:cs="Arial"/>
                <w:sz w:val="24"/>
                <w:szCs w:val="24"/>
              </w:rPr>
            </w:pPr>
            <w:r w:rsidRPr="004D5FB4">
              <w:rPr>
                <w:rFonts w:ascii="Arial" w:eastAsia="Arial" w:hAnsi="Arial" w:cs="Arial"/>
                <w:sz w:val="24"/>
                <w:szCs w:val="24"/>
              </w:rPr>
              <w:t>The amount ascribed to the AOF</w:t>
            </w:r>
            <w:r w:rsidR="00F75965" w:rsidRPr="004D5FB4">
              <w:rPr>
                <w:rFonts w:ascii="Arial" w:eastAsia="Arial" w:hAnsi="Arial" w:cs="Arial"/>
                <w:sz w:val="24"/>
                <w:szCs w:val="24"/>
              </w:rPr>
              <w:t xml:space="preserve"> item</w:t>
            </w:r>
            <w:r w:rsidRPr="004D5FB4">
              <w:rPr>
                <w:rFonts w:ascii="Arial" w:eastAsia="Arial" w:hAnsi="Arial" w:cs="Arial"/>
                <w:sz w:val="24"/>
                <w:szCs w:val="24"/>
              </w:rPr>
              <w:t xml:space="preserve"> in the application complies with the</w:t>
            </w:r>
            <w:r w:rsidR="00EF294F" w:rsidRPr="004D5FB4">
              <w:rPr>
                <w:rFonts w:ascii="Arial" w:eastAsia="Arial" w:hAnsi="Arial" w:cs="Arial"/>
                <w:sz w:val="24"/>
                <w:szCs w:val="24"/>
              </w:rPr>
              <w:t xml:space="preserve"> </w:t>
            </w:r>
            <w:r w:rsidR="00F75965" w:rsidRPr="004D5FB4">
              <w:rPr>
                <w:rFonts w:ascii="Arial" w:eastAsia="Arial" w:hAnsi="Arial" w:cs="Arial"/>
                <w:sz w:val="24"/>
                <w:szCs w:val="24"/>
              </w:rPr>
              <w:t>Own Funds 2.7.</w:t>
            </w:r>
          </w:p>
          <w:p w14:paraId="2BD9CAC7" w14:textId="39C68B8B" w:rsidR="0013097D" w:rsidRPr="004D5FB4" w:rsidRDefault="0013097D" w:rsidP="00F75965">
            <w:pPr>
              <w:ind w:left="1"/>
              <w:rPr>
                <w:rFonts w:ascii="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sdt>
            <w:sdtPr>
              <w:rPr>
                <w:rFonts w:ascii="Arial" w:hAnsi="Arial" w:cs="Arial"/>
              </w:rPr>
              <w:id w:val="181169661"/>
              <w:placeholder>
                <w:docPart w:val="9F4DDC8BCAE743ECA2A7D46AD2D6547D"/>
              </w:placeholder>
              <w:showingPlcHdr/>
              <w:dropDownList>
                <w:listItem w:displayText="Yes" w:value="Yes"/>
                <w:listItem w:displayText="No" w:value="No"/>
              </w:dropDownList>
            </w:sdtPr>
            <w:sdtContent>
              <w:p w14:paraId="5D4506CA" w14:textId="43ED2B5C" w:rsidR="0013097D" w:rsidRPr="004D5FB4" w:rsidRDefault="007B7BA5" w:rsidP="007B7BA5">
                <w:pPr>
                  <w:rPr>
                    <w:rFonts w:ascii="Arial" w:hAnsi="Arial" w:cs="Arial"/>
                  </w:rPr>
                </w:pPr>
                <w:r w:rsidRPr="004D5FB4">
                  <w:rPr>
                    <w:rStyle w:val="PlaceholderText"/>
                    <w:rFonts w:ascii="Arial" w:hAnsi="Arial" w:cs="Arial"/>
                  </w:rPr>
                  <w:t>Choose an item.</w:t>
                </w:r>
              </w:p>
            </w:sdtContent>
          </w:sdt>
        </w:tc>
      </w:tr>
      <w:tr w:rsidR="00EF294F" w:rsidRPr="00E27E96" w14:paraId="6F2A2644" w14:textId="77777777">
        <w:trPr>
          <w:trHeight w:val="389"/>
        </w:trPr>
        <w:tc>
          <w:tcPr>
            <w:tcW w:w="707" w:type="dxa"/>
            <w:tcBorders>
              <w:top w:val="single" w:sz="4" w:space="0" w:color="000000"/>
              <w:left w:val="single" w:sz="4" w:space="0" w:color="000000"/>
              <w:bottom w:val="single" w:sz="4" w:space="0" w:color="000000"/>
              <w:right w:val="single" w:sz="4" w:space="0" w:color="000000"/>
            </w:tcBorders>
          </w:tcPr>
          <w:p w14:paraId="2914306B" w14:textId="4DDB7A94" w:rsidR="00EF294F" w:rsidRPr="004D5FB4" w:rsidRDefault="00EC5825" w:rsidP="00EF294F">
            <w:pPr>
              <w:rPr>
                <w:rFonts w:ascii="Arial" w:eastAsia="Arial" w:hAnsi="Arial" w:cs="Arial"/>
                <w:sz w:val="24"/>
                <w:szCs w:val="24"/>
              </w:rPr>
            </w:pPr>
            <w:r>
              <w:rPr>
                <w:rFonts w:ascii="Arial" w:eastAsia="Arial" w:hAnsi="Arial" w:cs="Arial"/>
                <w:sz w:val="24"/>
                <w:szCs w:val="24"/>
              </w:rPr>
              <w:t>5</w:t>
            </w:r>
            <w:r w:rsidR="00EF294F" w:rsidRPr="004D5FB4">
              <w:rPr>
                <w:rFonts w:ascii="Arial" w:eastAsia="Arial" w:hAnsi="Arial" w:cs="Arial"/>
                <w:sz w:val="24"/>
                <w:szCs w:val="24"/>
              </w:rPr>
              <w:t>.</w:t>
            </w:r>
          </w:p>
        </w:tc>
        <w:tc>
          <w:tcPr>
            <w:tcW w:w="6949" w:type="dxa"/>
            <w:tcBorders>
              <w:top w:val="single" w:sz="4" w:space="0" w:color="000000"/>
              <w:left w:val="single" w:sz="4" w:space="0" w:color="000000"/>
              <w:bottom w:val="single" w:sz="4" w:space="0" w:color="000000"/>
              <w:right w:val="single" w:sz="4" w:space="0" w:color="000000"/>
            </w:tcBorders>
          </w:tcPr>
          <w:p w14:paraId="0841E5DE" w14:textId="77777777" w:rsidR="00EF294F" w:rsidRPr="004D5FB4" w:rsidRDefault="00EF294F" w:rsidP="00EF294F">
            <w:pPr>
              <w:ind w:left="1"/>
              <w:rPr>
                <w:rFonts w:ascii="Arial" w:eastAsia="Arial" w:hAnsi="Arial" w:cs="Arial"/>
                <w:sz w:val="24"/>
                <w:szCs w:val="24"/>
              </w:rPr>
            </w:pPr>
            <w:r w:rsidRPr="004D5FB4">
              <w:rPr>
                <w:rFonts w:ascii="Arial" w:eastAsia="Arial" w:hAnsi="Arial" w:cs="Arial"/>
                <w:sz w:val="24"/>
                <w:szCs w:val="24"/>
              </w:rPr>
              <w:t>The economic substance of the AOF</w:t>
            </w:r>
            <w:r w:rsidR="00F75965" w:rsidRPr="004D5FB4">
              <w:rPr>
                <w:rFonts w:ascii="Arial" w:eastAsia="Arial" w:hAnsi="Arial" w:cs="Arial"/>
                <w:sz w:val="24"/>
                <w:szCs w:val="24"/>
              </w:rPr>
              <w:t xml:space="preserve"> item</w:t>
            </w:r>
            <w:r w:rsidRPr="004D5FB4">
              <w:rPr>
                <w:rFonts w:ascii="Arial" w:eastAsia="Arial" w:hAnsi="Arial" w:cs="Arial"/>
                <w:sz w:val="24"/>
                <w:szCs w:val="24"/>
              </w:rPr>
              <w:t xml:space="preserve">, including how the item provides basic own funds once called up, has been fully reflected in the application. </w:t>
            </w:r>
          </w:p>
          <w:p w14:paraId="06924B85" w14:textId="57863C7D" w:rsidR="008E0FAB" w:rsidRPr="004D5FB4" w:rsidRDefault="008E0FAB" w:rsidP="00EF294F">
            <w:pPr>
              <w:ind w:left="1"/>
              <w:rPr>
                <w:rFonts w:ascii="Arial" w:eastAsia="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325EDF3E" w14:textId="77777777" w:rsidR="00EF294F" w:rsidRPr="004D5FB4" w:rsidRDefault="00EF294F" w:rsidP="00EF294F">
            <w:pPr>
              <w:rPr>
                <w:rFonts w:ascii="Arial" w:hAnsi="Arial" w:cs="Arial"/>
              </w:rPr>
            </w:pPr>
          </w:p>
          <w:sdt>
            <w:sdtPr>
              <w:rPr>
                <w:rFonts w:ascii="Arial" w:hAnsi="Arial" w:cs="Arial"/>
              </w:rPr>
              <w:id w:val="-112367445"/>
              <w:placeholder>
                <w:docPart w:val="113E2FA88ACE42D491CE95C998D4D862"/>
              </w:placeholder>
              <w:showingPlcHdr/>
              <w:dropDownList>
                <w:listItem w:displayText="Yes" w:value="Yes"/>
                <w:listItem w:displayText="No" w:value="No"/>
              </w:dropDownList>
            </w:sdtPr>
            <w:sdtContent>
              <w:p w14:paraId="5E1F970B" w14:textId="77777777" w:rsidR="008F2E99" w:rsidRPr="004D5FB4" w:rsidRDefault="008F2E99" w:rsidP="008F2E99">
                <w:pPr>
                  <w:rPr>
                    <w:rFonts w:ascii="Arial" w:hAnsi="Arial" w:cs="Arial"/>
                  </w:rPr>
                </w:pPr>
                <w:r w:rsidRPr="004D5FB4">
                  <w:rPr>
                    <w:rStyle w:val="PlaceholderText"/>
                    <w:rFonts w:ascii="Arial" w:hAnsi="Arial" w:cs="Arial"/>
                  </w:rPr>
                  <w:t>Choose an item.</w:t>
                </w:r>
              </w:p>
            </w:sdtContent>
          </w:sdt>
          <w:p w14:paraId="3567EE35" w14:textId="77777777" w:rsidR="008F2E99" w:rsidRPr="004D5FB4" w:rsidRDefault="008F2E99" w:rsidP="00EF294F">
            <w:pPr>
              <w:rPr>
                <w:rFonts w:ascii="Arial" w:hAnsi="Arial" w:cs="Arial"/>
              </w:rPr>
            </w:pPr>
          </w:p>
        </w:tc>
      </w:tr>
      <w:tr w:rsidR="00EF294F" w:rsidRPr="00E27E96" w14:paraId="66064396" w14:textId="77777777">
        <w:trPr>
          <w:trHeight w:val="389"/>
        </w:trPr>
        <w:tc>
          <w:tcPr>
            <w:tcW w:w="707" w:type="dxa"/>
            <w:tcBorders>
              <w:top w:val="single" w:sz="4" w:space="0" w:color="000000"/>
              <w:left w:val="single" w:sz="4" w:space="0" w:color="000000"/>
              <w:bottom w:val="single" w:sz="4" w:space="0" w:color="000000"/>
              <w:right w:val="single" w:sz="4" w:space="0" w:color="000000"/>
            </w:tcBorders>
          </w:tcPr>
          <w:p w14:paraId="39C76B9C" w14:textId="00E48A9F" w:rsidR="00EF294F" w:rsidRPr="004D5FB4" w:rsidRDefault="00EC5825" w:rsidP="00EF294F">
            <w:pPr>
              <w:rPr>
                <w:rFonts w:ascii="Arial" w:eastAsia="Arial" w:hAnsi="Arial" w:cs="Arial"/>
                <w:sz w:val="24"/>
                <w:szCs w:val="24"/>
              </w:rPr>
            </w:pPr>
            <w:r>
              <w:rPr>
                <w:rFonts w:ascii="Arial" w:eastAsia="Arial" w:hAnsi="Arial" w:cs="Arial"/>
                <w:sz w:val="24"/>
                <w:szCs w:val="24"/>
              </w:rPr>
              <w:t>6</w:t>
            </w:r>
            <w:r w:rsidR="00EF294F" w:rsidRPr="004D5FB4">
              <w:rPr>
                <w:rFonts w:ascii="Arial" w:eastAsia="Arial" w:hAnsi="Arial" w:cs="Arial"/>
                <w:sz w:val="24"/>
                <w:szCs w:val="24"/>
              </w:rPr>
              <w:t>.</w:t>
            </w:r>
          </w:p>
        </w:tc>
        <w:tc>
          <w:tcPr>
            <w:tcW w:w="6949" w:type="dxa"/>
            <w:tcBorders>
              <w:top w:val="single" w:sz="4" w:space="0" w:color="000000"/>
              <w:left w:val="single" w:sz="4" w:space="0" w:color="000000"/>
              <w:bottom w:val="single" w:sz="4" w:space="0" w:color="000000"/>
              <w:right w:val="single" w:sz="4" w:space="0" w:color="000000"/>
            </w:tcBorders>
          </w:tcPr>
          <w:p w14:paraId="4E7BBD37" w14:textId="48D98243" w:rsidR="00EF294F" w:rsidRPr="004D5FB4" w:rsidRDefault="003D7FFB" w:rsidP="00EF294F">
            <w:pPr>
              <w:ind w:left="1"/>
              <w:rPr>
                <w:rFonts w:ascii="Arial" w:eastAsia="Arial" w:hAnsi="Arial" w:cs="Arial"/>
                <w:sz w:val="24"/>
                <w:szCs w:val="24"/>
              </w:rPr>
            </w:pPr>
            <w:r w:rsidRPr="004D5FB4">
              <w:rPr>
                <w:rFonts w:ascii="Arial" w:eastAsia="Arial" w:hAnsi="Arial" w:cs="Arial"/>
                <w:sz w:val="24"/>
                <w:szCs w:val="24"/>
              </w:rPr>
              <w:t>T</w:t>
            </w:r>
            <w:r w:rsidR="00EF294F" w:rsidRPr="004D5FB4">
              <w:rPr>
                <w:rFonts w:ascii="Arial" w:eastAsia="Arial" w:hAnsi="Arial" w:cs="Arial"/>
                <w:sz w:val="24"/>
                <w:szCs w:val="24"/>
              </w:rPr>
              <w:t xml:space="preserve">he firm considers that the AOF </w:t>
            </w:r>
            <w:r w:rsidR="00F75965" w:rsidRPr="004D5FB4">
              <w:rPr>
                <w:rFonts w:ascii="Arial" w:eastAsia="Arial" w:hAnsi="Arial" w:cs="Arial"/>
                <w:sz w:val="24"/>
                <w:szCs w:val="24"/>
              </w:rPr>
              <w:t xml:space="preserve">item </w:t>
            </w:r>
            <w:r w:rsidR="00EF294F" w:rsidRPr="004D5FB4">
              <w:rPr>
                <w:rFonts w:ascii="Arial" w:eastAsia="Arial" w:hAnsi="Arial" w:cs="Arial"/>
                <w:sz w:val="24"/>
                <w:szCs w:val="24"/>
              </w:rPr>
              <w:t>complies with the criteria for the classification of own funds</w:t>
            </w:r>
            <w:r w:rsidRPr="004D5FB4">
              <w:rPr>
                <w:rFonts w:ascii="Arial" w:eastAsia="Arial" w:hAnsi="Arial" w:cs="Arial"/>
                <w:sz w:val="24"/>
                <w:szCs w:val="24"/>
              </w:rPr>
              <w:t xml:space="preserve">, </w:t>
            </w:r>
            <w:proofErr w:type="gramStart"/>
            <w:r w:rsidRPr="004D5FB4">
              <w:rPr>
                <w:rFonts w:ascii="Arial" w:eastAsia="Arial" w:hAnsi="Arial" w:cs="Arial"/>
                <w:sz w:val="24"/>
                <w:szCs w:val="24"/>
              </w:rPr>
              <w:t>taking into account</w:t>
            </w:r>
            <w:proofErr w:type="gramEnd"/>
            <w:r w:rsidRPr="004D5FB4">
              <w:rPr>
                <w:rFonts w:ascii="Arial" w:eastAsia="Arial" w:hAnsi="Arial" w:cs="Arial"/>
                <w:sz w:val="24"/>
                <w:szCs w:val="24"/>
              </w:rPr>
              <w:t xml:space="preserve"> likely future developments, as well as the circumstances at the date of the application.</w:t>
            </w:r>
            <w:r w:rsidR="00EF294F" w:rsidRPr="004D5FB4">
              <w:rPr>
                <w:rFonts w:ascii="Arial" w:eastAsia="Arial" w:hAnsi="Arial" w:cs="Arial"/>
                <w:sz w:val="24"/>
                <w:szCs w:val="24"/>
              </w:rPr>
              <w:t xml:space="preserve"> </w:t>
            </w:r>
          </w:p>
          <w:p w14:paraId="3278183D" w14:textId="06AC7877" w:rsidR="008E0FAB" w:rsidRPr="004D5FB4" w:rsidRDefault="008E0FAB" w:rsidP="00EF294F">
            <w:pPr>
              <w:ind w:left="1"/>
              <w:rPr>
                <w:rFonts w:ascii="Arial" w:eastAsia="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4DDA6501" w14:textId="77777777" w:rsidR="00EF294F" w:rsidRPr="004D5FB4" w:rsidRDefault="00EF294F" w:rsidP="00EF294F">
            <w:pPr>
              <w:rPr>
                <w:rFonts w:ascii="Arial" w:hAnsi="Arial" w:cs="Arial"/>
              </w:rPr>
            </w:pPr>
          </w:p>
          <w:sdt>
            <w:sdtPr>
              <w:rPr>
                <w:rFonts w:ascii="Arial" w:hAnsi="Arial" w:cs="Arial"/>
              </w:rPr>
              <w:id w:val="-1664996031"/>
              <w:placeholder>
                <w:docPart w:val="51F57D23122B47DBAF9A2B754724EEFE"/>
              </w:placeholder>
              <w:showingPlcHdr/>
              <w:dropDownList>
                <w:listItem w:displayText="Yes" w:value="Yes"/>
                <w:listItem w:displayText="No" w:value="No"/>
              </w:dropDownList>
            </w:sdtPr>
            <w:sdtContent>
              <w:p w14:paraId="37E3D751" w14:textId="77777777" w:rsidR="008F2E99" w:rsidRPr="004D5FB4" w:rsidRDefault="008F2E99" w:rsidP="008F2E99">
                <w:pPr>
                  <w:rPr>
                    <w:rFonts w:ascii="Arial" w:hAnsi="Arial" w:cs="Arial"/>
                  </w:rPr>
                </w:pPr>
                <w:r w:rsidRPr="004D5FB4">
                  <w:rPr>
                    <w:rStyle w:val="PlaceholderText"/>
                    <w:rFonts w:ascii="Arial" w:hAnsi="Arial" w:cs="Arial"/>
                  </w:rPr>
                  <w:t>Choose an item.</w:t>
                </w:r>
              </w:p>
            </w:sdtContent>
          </w:sdt>
          <w:p w14:paraId="4446AA76" w14:textId="77777777" w:rsidR="008F2E99" w:rsidRPr="004D5FB4" w:rsidRDefault="008F2E99" w:rsidP="00EF294F">
            <w:pPr>
              <w:rPr>
                <w:rFonts w:ascii="Arial" w:hAnsi="Arial" w:cs="Arial"/>
              </w:rPr>
            </w:pPr>
          </w:p>
        </w:tc>
      </w:tr>
      <w:tr w:rsidR="00EF294F" w:rsidRPr="00E27E96" w14:paraId="3F3E583D" w14:textId="77777777">
        <w:trPr>
          <w:trHeight w:val="389"/>
        </w:trPr>
        <w:tc>
          <w:tcPr>
            <w:tcW w:w="707" w:type="dxa"/>
            <w:tcBorders>
              <w:top w:val="single" w:sz="4" w:space="0" w:color="000000"/>
              <w:left w:val="single" w:sz="4" w:space="0" w:color="000000"/>
              <w:bottom w:val="single" w:sz="4" w:space="0" w:color="000000"/>
              <w:right w:val="single" w:sz="4" w:space="0" w:color="000000"/>
            </w:tcBorders>
          </w:tcPr>
          <w:p w14:paraId="1FB503C5" w14:textId="52C86E18" w:rsidR="00EF294F" w:rsidRPr="004D5FB4" w:rsidRDefault="00EC5825" w:rsidP="00EF294F">
            <w:pPr>
              <w:rPr>
                <w:rFonts w:ascii="Arial" w:eastAsia="Arial" w:hAnsi="Arial" w:cs="Arial"/>
                <w:sz w:val="24"/>
                <w:szCs w:val="24"/>
              </w:rPr>
            </w:pPr>
            <w:r>
              <w:rPr>
                <w:rFonts w:ascii="Arial" w:eastAsia="Arial" w:hAnsi="Arial" w:cs="Arial"/>
                <w:sz w:val="24"/>
                <w:szCs w:val="24"/>
              </w:rPr>
              <w:t>7</w:t>
            </w:r>
            <w:r w:rsidR="00EF294F" w:rsidRPr="004D5FB4">
              <w:rPr>
                <w:rFonts w:ascii="Arial" w:eastAsia="Arial" w:hAnsi="Arial" w:cs="Arial"/>
                <w:sz w:val="24"/>
                <w:szCs w:val="24"/>
              </w:rPr>
              <w:t>.</w:t>
            </w:r>
          </w:p>
        </w:tc>
        <w:tc>
          <w:tcPr>
            <w:tcW w:w="6949" w:type="dxa"/>
            <w:tcBorders>
              <w:top w:val="single" w:sz="4" w:space="0" w:color="000000"/>
              <w:left w:val="single" w:sz="4" w:space="0" w:color="000000"/>
              <w:bottom w:val="single" w:sz="4" w:space="0" w:color="000000"/>
              <w:right w:val="single" w:sz="4" w:space="0" w:color="000000"/>
            </w:tcBorders>
          </w:tcPr>
          <w:p w14:paraId="331BE9E8" w14:textId="6E3472BF" w:rsidR="004125B0" w:rsidRPr="004D5FB4" w:rsidRDefault="00EF294F" w:rsidP="00EF294F">
            <w:pPr>
              <w:ind w:left="1"/>
              <w:rPr>
                <w:rFonts w:ascii="Arial" w:eastAsia="Arial" w:hAnsi="Arial" w:cs="Arial"/>
                <w:sz w:val="24"/>
                <w:szCs w:val="24"/>
              </w:rPr>
            </w:pPr>
            <w:r w:rsidRPr="004D5FB4">
              <w:rPr>
                <w:rFonts w:ascii="Arial" w:eastAsia="Arial" w:hAnsi="Arial" w:cs="Arial"/>
                <w:sz w:val="24"/>
                <w:szCs w:val="24"/>
              </w:rPr>
              <w:t xml:space="preserve">No facts have been omitted which if known by the PRA could </w:t>
            </w:r>
            <w:r w:rsidR="00320771" w:rsidRPr="004D5FB4">
              <w:rPr>
                <w:rFonts w:ascii="Arial" w:eastAsia="Arial" w:hAnsi="Arial" w:cs="Arial"/>
                <w:sz w:val="24"/>
                <w:szCs w:val="24"/>
              </w:rPr>
              <w:t>influence.</w:t>
            </w:r>
            <w:r w:rsidRPr="004D5FB4">
              <w:rPr>
                <w:rFonts w:ascii="Arial" w:eastAsia="Arial" w:hAnsi="Arial" w:cs="Arial"/>
                <w:sz w:val="24"/>
                <w:szCs w:val="24"/>
              </w:rPr>
              <w:t xml:space="preserve"> </w:t>
            </w:r>
          </w:p>
          <w:p w14:paraId="60086897" w14:textId="6D22F608" w:rsidR="004125B0" w:rsidRPr="004D5FB4" w:rsidRDefault="00EF294F" w:rsidP="004125B0">
            <w:pPr>
              <w:pStyle w:val="ListParagraph"/>
              <w:numPr>
                <w:ilvl w:val="0"/>
                <w:numId w:val="5"/>
              </w:numPr>
              <w:rPr>
                <w:rFonts w:ascii="Arial" w:eastAsia="Arial" w:hAnsi="Arial" w:cs="Arial"/>
                <w:sz w:val="24"/>
                <w:szCs w:val="24"/>
              </w:rPr>
            </w:pPr>
            <w:r w:rsidRPr="004D5FB4">
              <w:rPr>
                <w:rFonts w:ascii="Arial" w:eastAsia="Arial" w:hAnsi="Arial" w:cs="Arial"/>
                <w:sz w:val="24"/>
                <w:szCs w:val="24"/>
              </w:rPr>
              <w:t>its decision regarding whether to approve the AOF</w:t>
            </w:r>
            <w:r w:rsidR="00F75965" w:rsidRPr="004D5FB4">
              <w:rPr>
                <w:rFonts w:ascii="Arial" w:eastAsia="Arial" w:hAnsi="Arial" w:cs="Arial"/>
                <w:sz w:val="24"/>
                <w:szCs w:val="24"/>
              </w:rPr>
              <w:t xml:space="preserve"> item</w:t>
            </w:r>
            <w:r w:rsidR="004125B0" w:rsidRPr="004D5FB4">
              <w:rPr>
                <w:rFonts w:ascii="Arial" w:eastAsia="Arial" w:hAnsi="Arial" w:cs="Arial"/>
                <w:sz w:val="24"/>
                <w:szCs w:val="24"/>
              </w:rPr>
              <w:t>;</w:t>
            </w:r>
            <w:r w:rsidRPr="004D5FB4">
              <w:rPr>
                <w:rFonts w:ascii="Arial" w:eastAsia="Arial" w:hAnsi="Arial" w:cs="Arial"/>
                <w:sz w:val="24"/>
                <w:szCs w:val="24"/>
              </w:rPr>
              <w:t xml:space="preserve"> </w:t>
            </w:r>
          </w:p>
          <w:p w14:paraId="2E2DCBC6" w14:textId="7145796E" w:rsidR="004125B0" w:rsidRPr="004D5FB4" w:rsidRDefault="00EF294F" w:rsidP="004125B0">
            <w:pPr>
              <w:pStyle w:val="ListParagraph"/>
              <w:numPr>
                <w:ilvl w:val="0"/>
                <w:numId w:val="5"/>
              </w:numPr>
              <w:rPr>
                <w:rFonts w:ascii="Arial" w:eastAsia="Arial" w:hAnsi="Arial" w:cs="Arial"/>
                <w:sz w:val="24"/>
                <w:szCs w:val="24"/>
              </w:rPr>
            </w:pPr>
            <w:r w:rsidRPr="004D5FB4">
              <w:rPr>
                <w:rFonts w:ascii="Arial" w:eastAsia="Arial" w:hAnsi="Arial" w:cs="Arial"/>
                <w:sz w:val="24"/>
                <w:szCs w:val="24"/>
              </w:rPr>
              <w:t xml:space="preserve">the amount for which approval of the AOF </w:t>
            </w:r>
            <w:r w:rsidR="00F75965" w:rsidRPr="004D5FB4">
              <w:rPr>
                <w:rFonts w:ascii="Arial" w:eastAsia="Arial" w:hAnsi="Arial" w:cs="Arial"/>
                <w:sz w:val="24"/>
                <w:szCs w:val="24"/>
              </w:rPr>
              <w:t xml:space="preserve">item </w:t>
            </w:r>
            <w:r w:rsidRPr="004D5FB4">
              <w:rPr>
                <w:rFonts w:ascii="Arial" w:eastAsia="Arial" w:hAnsi="Arial" w:cs="Arial"/>
                <w:sz w:val="24"/>
                <w:szCs w:val="24"/>
              </w:rPr>
              <w:t>would be granted</w:t>
            </w:r>
            <w:r w:rsidR="004125B0" w:rsidRPr="004D5FB4">
              <w:rPr>
                <w:rFonts w:ascii="Arial" w:eastAsia="Arial" w:hAnsi="Arial" w:cs="Arial"/>
                <w:sz w:val="24"/>
                <w:szCs w:val="24"/>
              </w:rPr>
              <w:t>;</w:t>
            </w:r>
            <w:r w:rsidRPr="004D5FB4">
              <w:rPr>
                <w:rFonts w:ascii="Arial" w:eastAsia="Arial" w:hAnsi="Arial" w:cs="Arial"/>
                <w:sz w:val="24"/>
                <w:szCs w:val="24"/>
              </w:rPr>
              <w:t xml:space="preserve"> or </w:t>
            </w:r>
          </w:p>
          <w:p w14:paraId="3AEAA44D" w14:textId="77777777" w:rsidR="00EF294F" w:rsidRPr="004D5FB4" w:rsidRDefault="00EF294F">
            <w:pPr>
              <w:pStyle w:val="ListParagraph"/>
              <w:numPr>
                <w:ilvl w:val="0"/>
                <w:numId w:val="5"/>
              </w:numPr>
              <w:rPr>
                <w:rFonts w:ascii="Arial" w:eastAsia="Arial" w:hAnsi="Arial" w:cs="Arial"/>
                <w:sz w:val="24"/>
                <w:szCs w:val="24"/>
              </w:rPr>
            </w:pPr>
            <w:r w:rsidRPr="004D5FB4">
              <w:rPr>
                <w:rFonts w:ascii="Arial" w:eastAsia="Arial" w:hAnsi="Arial" w:cs="Arial"/>
                <w:sz w:val="24"/>
                <w:szCs w:val="24"/>
              </w:rPr>
              <w:t>the time period for which approval of a calculation method would apply.</w:t>
            </w:r>
          </w:p>
          <w:p w14:paraId="7E5E60AC" w14:textId="087C935B" w:rsidR="008E0FAB" w:rsidRPr="004D5FB4" w:rsidRDefault="008E0FAB" w:rsidP="008E0FAB">
            <w:pPr>
              <w:ind w:left="1"/>
              <w:rPr>
                <w:rFonts w:ascii="Arial" w:eastAsia="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52C8BACE" w14:textId="77777777" w:rsidR="00EF294F" w:rsidRPr="004D5FB4" w:rsidRDefault="00EF294F" w:rsidP="00EF294F">
            <w:pPr>
              <w:rPr>
                <w:rFonts w:ascii="Arial" w:hAnsi="Arial" w:cs="Arial"/>
              </w:rPr>
            </w:pPr>
          </w:p>
          <w:sdt>
            <w:sdtPr>
              <w:rPr>
                <w:rFonts w:ascii="Arial" w:hAnsi="Arial" w:cs="Arial"/>
              </w:rPr>
              <w:id w:val="-211426819"/>
              <w:placeholder>
                <w:docPart w:val="4ECAFC6302894296B635AD440E8B1CA5"/>
              </w:placeholder>
              <w:showingPlcHdr/>
              <w:dropDownList>
                <w:listItem w:displayText="Yes" w:value="Yes"/>
                <w:listItem w:displayText="No" w:value="No"/>
              </w:dropDownList>
            </w:sdtPr>
            <w:sdtContent>
              <w:p w14:paraId="06A56B37" w14:textId="77777777" w:rsidR="008F2E99" w:rsidRPr="004D5FB4" w:rsidRDefault="008F2E99" w:rsidP="008F2E99">
                <w:pPr>
                  <w:rPr>
                    <w:rFonts w:ascii="Arial" w:hAnsi="Arial" w:cs="Arial"/>
                  </w:rPr>
                </w:pPr>
                <w:r w:rsidRPr="004D5FB4">
                  <w:rPr>
                    <w:rStyle w:val="PlaceholderText"/>
                    <w:rFonts w:ascii="Arial" w:hAnsi="Arial" w:cs="Arial"/>
                  </w:rPr>
                  <w:t>Choose an item.</w:t>
                </w:r>
              </w:p>
            </w:sdtContent>
          </w:sdt>
          <w:p w14:paraId="05AFAAF6" w14:textId="77777777" w:rsidR="008F2E99" w:rsidRPr="004D5FB4" w:rsidRDefault="008F2E99" w:rsidP="00EF294F">
            <w:pPr>
              <w:rPr>
                <w:rFonts w:ascii="Arial" w:hAnsi="Arial" w:cs="Arial"/>
              </w:rPr>
            </w:pPr>
          </w:p>
        </w:tc>
      </w:tr>
    </w:tbl>
    <w:p w14:paraId="0AE5364A" w14:textId="703822E3" w:rsidR="0013097D" w:rsidRDefault="0013097D">
      <w:pPr>
        <w:spacing w:after="0"/>
        <w:jc w:val="right"/>
        <w:rPr>
          <w:rFonts w:ascii="Arial" w:eastAsia="Arial" w:hAnsi="Arial" w:cs="Arial"/>
          <w:sz w:val="20"/>
        </w:rPr>
      </w:pPr>
    </w:p>
    <w:p w14:paraId="6260F8EA" w14:textId="77777777" w:rsidR="0013097D" w:rsidRDefault="00FF7EAE" w:rsidP="00F1419D">
      <w:pPr>
        <w:pStyle w:val="Heading1"/>
        <w:rPr>
          <w:rFonts w:ascii="Century Gothic" w:eastAsia="Times New Roman" w:hAnsi="Century Gothic"/>
          <w:b w:val="0"/>
          <w:iCs/>
          <w:color w:val="12273F"/>
          <w:kern w:val="0"/>
          <w:sz w:val="36"/>
          <w:szCs w:val="36"/>
          <w:lang w:eastAsia="en-US"/>
          <w14:ligatures w14:val="none"/>
        </w:rPr>
      </w:pPr>
      <w:r w:rsidRPr="00F1419D">
        <w:rPr>
          <w:rFonts w:ascii="Century Gothic" w:eastAsia="Times New Roman" w:hAnsi="Century Gothic"/>
          <w:b w:val="0"/>
          <w:iCs/>
          <w:color w:val="12273F"/>
          <w:kern w:val="0"/>
          <w:sz w:val="36"/>
          <w:szCs w:val="36"/>
          <w:lang w:eastAsia="en-US"/>
          <w14:ligatures w14:val="none"/>
        </w:rPr>
        <w:t xml:space="preserve"> </w:t>
      </w:r>
    </w:p>
    <w:p w14:paraId="126D36D1" w14:textId="77777777" w:rsidR="0099749B" w:rsidRPr="00576342" w:rsidRDefault="0099749B" w:rsidP="00576342">
      <w:pPr>
        <w:rPr>
          <w:lang w:eastAsia="en-US"/>
        </w:rPr>
      </w:pPr>
    </w:p>
    <w:p w14:paraId="3D3A1D26" w14:textId="1C5CE616" w:rsidR="0013097D" w:rsidRPr="00F1419D" w:rsidRDefault="00F1419D" w:rsidP="00F1419D">
      <w:pPr>
        <w:pStyle w:val="Heading1"/>
        <w:ind w:left="91"/>
        <w:rPr>
          <w:rFonts w:ascii="Century Gothic" w:eastAsia="Times New Roman" w:hAnsi="Century Gothic"/>
          <w:b w:val="0"/>
          <w:iCs/>
          <w:color w:val="12273F"/>
          <w:kern w:val="0"/>
          <w:sz w:val="36"/>
          <w:szCs w:val="36"/>
          <w:lang w:eastAsia="en-US"/>
          <w14:ligatures w14:val="none"/>
        </w:rPr>
      </w:pPr>
      <w:r w:rsidRPr="004D5FB4">
        <w:rPr>
          <w:rFonts w:ascii="Century Gothic" w:eastAsia="Times New Roman" w:hAnsi="Century Gothic"/>
          <w:b w:val="0"/>
          <w:iCs/>
          <w:color w:val="12273F"/>
          <w:kern w:val="0"/>
          <w:sz w:val="32"/>
          <w:szCs w:val="32"/>
          <w:lang w:eastAsia="en-US"/>
          <w14:ligatures w14:val="none"/>
        </w:rPr>
        <w:lastRenderedPageBreak/>
        <w:t xml:space="preserve">C. </w:t>
      </w:r>
      <w:r w:rsidR="00FF7EAE" w:rsidRPr="004D5FB4">
        <w:rPr>
          <w:rFonts w:ascii="Century Gothic" w:eastAsia="Times New Roman" w:hAnsi="Century Gothic"/>
          <w:b w:val="0"/>
          <w:iCs/>
          <w:color w:val="12273F"/>
          <w:kern w:val="0"/>
          <w:sz w:val="32"/>
          <w:szCs w:val="32"/>
          <w:lang w:eastAsia="en-US"/>
          <w14:ligatures w14:val="none"/>
        </w:rPr>
        <w:t xml:space="preserve">Application detail </w:t>
      </w:r>
    </w:p>
    <w:p w14:paraId="797D031B" w14:textId="77777777" w:rsidR="0013097D" w:rsidRDefault="00FF7EAE">
      <w:pPr>
        <w:spacing w:after="0"/>
        <w:ind w:left="29"/>
      </w:pPr>
      <w:r>
        <w:rPr>
          <w:rFonts w:ascii="Arial" w:eastAsia="Arial" w:hAnsi="Arial" w:cs="Arial"/>
          <w:b/>
        </w:rPr>
        <w:t xml:space="preserve"> </w:t>
      </w:r>
    </w:p>
    <w:tbl>
      <w:tblPr>
        <w:tblStyle w:val="TableGrid"/>
        <w:tblW w:w="9638" w:type="dxa"/>
        <w:tblInd w:w="30" w:type="dxa"/>
        <w:tblCellMar>
          <w:top w:w="5" w:type="dxa"/>
          <w:left w:w="107" w:type="dxa"/>
          <w:right w:w="94" w:type="dxa"/>
        </w:tblCellMar>
        <w:tblLook w:val="04A0" w:firstRow="1" w:lastRow="0" w:firstColumn="1" w:lastColumn="0" w:noHBand="0" w:noVBand="1"/>
      </w:tblPr>
      <w:tblGrid>
        <w:gridCol w:w="802"/>
        <w:gridCol w:w="6998"/>
        <w:gridCol w:w="1838"/>
      </w:tblGrid>
      <w:tr w:rsidR="0013097D" w14:paraId="72DBB00F" w14:textId="77777777" w:rsidTr="004D5FB4">
        <w:trPr>
          <w:trHeight w:val="538"/>
        </w:trPr>
        <w:tc>
          <w:tcPr>
            <w:tcW w:w="78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BED2DE0" w14:textId="4A78B873" w:rsidR="0013097D" w:rsidRPr="004D5FB4" w:rsidRDefault="000B14CD">
            <w:pPr>
              <w:rPr>
                <w:sz w:val="24"/>
                <w:szCs w:val="24"/>
              </w:rPr>
            </w:pPr>
            <w:r>
              <w:rPr>
                <w:rFonts w:ascii="Arial" w:eastAsia="Arial" w:hAnsi="Arial" w:cs="Arial"/>
                <w:b/>
                <w:sz w:val="24"/>
                <w:szCs w:val="24"/>
              </w:rPr>
              <w:t>Supporting evidence regarding the amount or method</w:t>
            </w:r>
            <w:r w:rsidR="00FF7EAE" w:rsidRPr="004D5FB4">
              <w:rPr>
                <w:rFonts w:ascii="Arial" w:eastAsia="Arial" w:hAnsi="Arial" w:cs="Arial"/>
                <w:b/>
                <w:color w:val="FFFFFF"/>
                <w:sz w:val="24"/>
                <w:szCs w:val="24"/>
              </w:rPr>
              <w:t xml:space="preserve"> </w:t>
            </w:r>
          </w:p>
        </w:tc>
        <w:tc>
          <w:tcPr>
            <w:tcW w:w="1838" w:type="dxa"/>
            <w:tcBorders>
              <w:top w:val="single" w:sz="4" w:space="0" w:color="000000"/>
              <w:left w:val="single" w:sz="4" w:space="0" w:color="000000"/>
              <w:bottom w:val="single" w:sz="4" w:space="0" w:color="000000"/>
              <w:right w:val="single" w:sz="4" w:space="0" w:color="000000"/>
            </w:tcBorders>
            <w:shd w:val="clear" w:color="auto" w:fill="D9D9D9"/>
          </w:tcPr>
          <w:p w14:paraId="6505C902" w14:textId="77777777" w:rsidR="0013097D" w:rsidRPr="004D5FB4" w:rsidRDefault="00FF7EAE">
            <w:pPr>
              <w:spacing w:after="4"/>
              <w:ind w:left="48"/>
              <w:jc w:val="center"/>
              <w:rPr>
                <w:sz w:val="24"/>
                <w:szCs w:val="24"/>
              </w:rPr>
            </w:pPr>
            <w:r w:rsidRPr="004D5FB4">
              <w:rPr>
                <w:rFonts w:ascii="Arial" w:eastAsia="Arial" w:hAnsi="Arial" w:cs="Arial"/>
                <w:b/>
                <w:color w:val="FFFFFF"/>
                <w:sz w:val="24"/>
                <w:szCs w:val="24"/>
              </w:rPr>
              <w:t xml:space="preserve"> </w:t>
            </w:r>
          </w:p>
          <w:p w14:paraId="29FD3B61" w14:textId="77777777" w:rsidR="0013097D" w:rsidRPr="004D5FB4" w:rsidRDefault="00FF7EAE">
            <w:pPr>
              <w:ind w:left="48"/>
              <w:jc w:val="center"/>
              <w:rPr>
                <w:sz w:val="24"/>
                <w:szCs w:val="24"/>
              </w:rPr>
            </w:pPr>
            <w:r w:rsidRPr="004D5FB4">
              <w:rPr>
                <w:rFonts w:ascii="Arial" w:eastAsia="Arial" w:hAnsi="Arial" w:cs="Arial"/>
                <w:b/>
                <w:color w:val="FFFFFF"/>
                <w:sz w:val="24"/>
                <w:szCs w:val="24"/>
              </w:rPr>
              <w:t xml:space="preserve"> </w:t>
            </w:r>
          </w:p>
        </w:tc>
      </w:tr>
      <w:tr w:rsidR="0013097D" w14:paraId="07A7E3E4" w14:textId="77777777" w:rsidTr="004D5FB4">
        <w:trPr>
          <w:trHeight w:val="1531"/>
        </w:trPr>
        <w:tc>
          <w:tcPr>
            <w:tcW w:w="802" w:type="dxa"/>
            <w:tcBorders>
              <w:top w:val="single" w:sz="4" w:space="0" w:color="000000"/>
              <w:left w:val="single" w:sz="4" w:space="0" w:color="000000"/>
              <w:bottom w:val="single" w:sz="4" w:space="0" w:color="000000"/>
              <w:right w:val="single" w:sz="4" w:space="0" w:color="000000"/>
            </w:tcBorders>
          </w:tcPr>
          <w:p w14:paraId="70FE15A6" w14:textId="1448FA0F" w:rsidR="0013097D" w:rsidRPr="004D5FB4" w:rsidRDefault="00EC5825">
            <w:pPr>
              <w:rPr>
                <w:sz w:val="24"/>
                <w:szCs w:val="24"/>
              </w:rPr>
            </w:pPr>
            <w:r>
              <w:rPr>
                <w:rFonts w:ascii="Arial" w:eastAsia="Arial" w:hAnsi="Arial" w:cs="Arial"/>
                <w:sz w:val="24"/>
                <w:szCs w:val="24"/>
              </w:rPr>
              <w:t>8</w:t>
            </w:r>
            <w:r w:rsidR="00FF7EAE" w:rsidRPr="004D5FB4">
              <w:rPr>
                <w:rFonts w:ascii="Arial" w:eastAsia="Arial" w:hAnsi="Arial" w:cs="Arial"/>
                <w:sz w:val="24"/>
                <w:szCs w:val="24"/>
              </w:rPr>
              <w:t xml:space="preserve">. </w:t>
            </w:r>
          </w:p>
        </w:tc>
        <w:tc>
          <w:tcPr>
            <w:tcW w:w="6998" w:type="dxa"/>
            <w:tcBorders>
              <w:top w:val="single" w:sz="4" w:space="0" w:color="000000"/>
              <w:left w:val="single" w:sz="4" w:space="0" w:color="000000"/>
              <w:bottom w:val="single" w:sz="4" w:space="0" w:color="000000"/>
              <w:right w:val="single" w:sz="4" w:space="0" w:color="000000"/>
            </w:tcBorders>
          </w:tcPr>
          <w:p w14:paraId="4936E390" w14:textId="57787256" w:rsidR="0013097D" w:rsidRDefault="00FF7EAE" w:rsidP="00480B13">
            <w:pPr>
              <w:ind w:left="1"/>
              <w:rPr>
                <w:rFonts w:ascii="Arial" w:eastAsia="Arial" w:hAnsi="Arial" w:cs="Arial"/>
                <w:sz w:val="24"/>
                <w:szCs w:val="24"/>
              </w:rPr>
            </w:pPr>
            <w:r w:rsidRPr="004D5FB4">
              <w:rPr>
                <w:rFonts w:ascii="Arial" w:eastAsia="Arial" w:hAnsi="Arial" w:cs="Arial"/>
                <w:sz w:val="24"/>
                <w:szCs w:val="24"/>
              </w:rPr>
              <w:t>Is the application for approval of a specific monetary amount</w:t>
            </w:r>
            <w:r w:rsidR="007C0594">
              <w:rPr>
                <w:rFonts w:ascii="Arial" w:eastAsia="Arial" w:hAnsi="Arial" w:cs="Arial"/>
                <w:sz w:val="24"/>
                <w:szCs w:val="24"/>
              </w:rPr>
              <w:t xml:space="preserve"> </w:t>
            </w:r>
            <w:r w:rsidR="007C0594" w:rsidRPr="007C0594">
              <w:rPr>
                <w:rFonts w:ascii="Arial" w:eastAsia="Arial" w:hAnsi="Arial" w:cs="Arial"/>
                <w:sz w:val="24"/>
                <w:szCs w:val="24"/>
              </w:rPr>
              <w:t>for an AOF item</w:t>
            </w:r>
            <w:r w:rsidRPr="004D5FB4">
              <w:rPr>
                <w:rFonts w:ascii="Arial" w:eastAsia="Arial" w:hAnsi="Arial" w:cs="Arial"/>
                <w:sz w:val="24"/>
                <w:szCs w:val="24"/>
              </w:rPr>
              <w:t xml:space="preserve"> or a </w:t>
            </w:r>
            <w:r w:rsidR="004125B0" w:rsidRPr="004D5FB4">
              <w:rPr>
                <w:rFonts w:ascii="Arial" w:eastAsia="Arial" w:hAnsi="Arial" w:cs="Arial"/>
                <w:sz w:val="24"/>
                <w:szCs w:val="24"/>
              </w:rPr>
              <w:t xml:space="preserve">calculation </w:t>
            </w:r>
            <w:r w:rsidRPr="004D5FB4">
              <w:rPr>
                <w:rFonts w:ascii="Arial" w:eastAsia="Arial" w:hAnsi="Arial" w:cs="Arial"/>
                <w:sz w:val="24"/>
                <w:szCs w:val="24"/>
              </w:rPr>
              <w:t>method to determine the amount of an AOF</w:t>
            </w:r>
            <w:r w:rsidR="004125B0" w:rsidRPr="004D5FB4">
              <w:rPr>
                <w:rFonts w:ascii="Arial" w:eastAsia="Arial" w:hAnsi="Arial" w:cs="Arial"/>
                <w:sz w:val="24"/>
                <w:szCs w:val="24"/>
              </w:rPr>
              <w:t xml:space="preserve"> item</w:t>
            </w:r>
            <w:r w:rsidRPr="004D5FB4">
              <w:rPr>
                <w:rFonts w:ascii="Arial" w:eastAsia="Arial" w:hAnsi="Arial" w:cs="Arial"/>
                <w:sz w:val="24"/>
                <w:szCs w:val="24"/>
              </w:rPr>
              <w:t xml:space="preserve">? </w:t>
            </w:r>
          </w:p>
          <w:p w14:paraId="1C37C04B" w14:textId="77777777" w:rsidR="00DA742E" w:rsidRDefault="00DA742E" w:rsidP="00480B13">
            <w:pPr>
              <w:ind w:left="1"/>
              <w:rPr>
                <w:rFonts w:ascii="Arial" w:eastAsia="Arial" w:hAnsi="Arial" w:cs="Arial"/>
                <w:sz w:val="24"/>
                <w:szCs w:val="24"/>
              </w:rPr>
            </w:pPr>
          </w:p>
          <w:p w14:paraId="78E798BA" w14:textId="77777777" w:rsidR="00DA742E" w:rsidRPr="00E36CE7" w:rsidRDefault="00DA742E" w:rsidP="00DA742E">
            <w:pPr>
              <w:spacing w:after="107"/>
              <w:ind w:left="2"/>
              <w:rPr>
                <w:sz w:val="24"/>
                <w:szCs w:val="24"/>
              </w:rPr>
            </w:pPr>
            <w:r w:rsidRPr="00E36CE7">
              <w:rPr>
                <w:rFonts w:ascii="Arial" w:eastAsia="Arial" w:hAnsi="Arial" w:cs="Arial"/>
                <w:sz w:val="24"/>
                <w:szCs w:val="24"/>
              </w:rPr>
              <w:t xml:space="preserve">For ‘monetary amount’ provide information </w:t>
            </w:r>
            <w:r>
              <w:rPr>
                <w:rFonts w:ascii="Arial" w:eastAsia="Arial" w:hAnsi="Arial" w:cs="Arial"/>
                <w:sz w:val="24"/>
                <w:szCs w:val="24"/>
              </w:rPr>
              <w:t>9</w:t>
            </w:r>
            <w:r w:rsidRPr="00E36CE7">
              <w:rPr>
                <w:rFonts w:ascii="Arial" w:eastAsia="Arial" w:hAnsi="Arial" w:cs="Arial"/>
                <w:sz w:val="24"/>
                <w:szCs w:val="24"/>
              </w:rPr>
              <w:t>a.</w:t>
            </w:r>
          </w:p>
          <w:p w14:paraId="47C08D38" w14:textId="77777777" w:rsidR="00DA742E" w:rsidRDefault="00DA742E" w:rsidP="00DA742E">
            <w:pPr>
              <w:ind w:left="1"/>
              <w:rPr>
                <w:rFonts w:ascii="Arial" w:eastAsia="Arial" w:hAnsi="Arial" w:cs="Arial"/>
                <w:sz w:val="24"/>
                <w:szCs w:val="24"/>
              </w:rPr>
            </w:pPr>
            <w:r w:rsidRPr="00E36CE7">
              <w:rPr>
                <w:rFonts w:ascii="Arial" w:eastAsia="Arial" w:hAnsi="Arial" w:cs="Arial"/>
                <w:sz w:val="24"/>
                <w:szCs w:val="24"/>
              </w:rPr>
              <w:t xml:space="preserve">For ‘calculation method’ provide information </w:t>
            </w:r>
            <w:r>
              <w:rPr>
                <w:rFonts w:ascii="Arial" w:eastAsia="Arial" w:hAnsi="Arial" w:cs="Arial"/>
                <w:sz w:val="24"/>
                <w:szCs w:val="24"/>
              </w:rPr>
              <w:t>9</w:t>
            </w:r>
            <w:r w:rsidRPr="00E36CE7">
              <w:rPr>
                <w:rFonts w:ascii="Arial" w:eastAsia="Arial" w:hAnsi="Arial" w:cs="Arial"/>
                <w:sz w:val="24"/>
                <w:szCs w:val="24"/>
              </w:rPr>
              <w:t>b to e.</w:t>
            </w:r>
          </w:p>
          <w:p w14:paraId="5E917837" w14:textId="67DB21E3" w:rsidR="006F526E" w:rsidRPr="004D5FB4" w:rsidRDefault="006F526E" w:rsidP="00DA742E">
            <w:pPr>
              <w:ind w:left="1"/>
              <w:rPr>
                <w:rFonts w:ascii="Arial" w:eastAsia="Arial" w:hAnsi="Arial" w:cs="Arial"/>
                <w:sz w:val="24"/>
                <w:szCs w:val="24"/>
              </w:rPr>
            </w:pPr>
          </w:p>
        </w:tc>
        <w:tc>
          <w:tcPr>
            <w:tcW w:w="1838" w:type="dxa"/>
            <w:tcBorders>
              <w:top w:val="single" w:sz="4" w:space="0" w:color="000000"/>
              <w:left w:val="single" w:sz="4" w:space="0" w:color="000000"/>
              <w:bottom w:val="single" w:sz="4" w:space="0" w:color="000000"/>
              <w:right w:val="single" w:sz="4" w:space="0" w:color="000000"/>
            </w:tcBorders>
          </w:tcPr>
          <w:p w14:paraId="4295CB5F" w14:textId="36182618" w:rsidR="0013097D" w:rsidRPr="004D5FB4" w:rsidRDefault="0013097D">
            <w:pPr>
              <w:ind w:left="2"/>
              <w:rPr>
                <w:sz w:val="24"/>
                <w:szCs w:val="24"/>
              </w:rPr>
            </w:pPr>
          </w:p>
        </w:tc>
      </w:tr>
      <w:tr w:rsidR="0013097D" w14:paraId="634EE6AC" w14:textId="77777777" w:rsidTr="004D5FB4">
        <w:trPr>
          <w:trHeight w:val="950"/>
        </w:trPr>
        <w:tc>
          <w:tcPr>
            <w:tcW w:w="802" w:type="dxa"/>
            <w:tcBorders>
              <w:top w:val="single" w:sz="4" w:space="0" w:color="000000"/>
              <w:left w:val="single" w:sz="4" w:space="0" w:color="000000"/>
              <w:bottom w:val="single" w:sz="4" w:space="0" w:color="000000"/>
              <w:right w:val="single" w:sz="4" w:space="0" w:color="000000"/>
            </w:tcBorders>
            <w:shd w:val="clear" w:color="auto" w:fill="D9D9D9"/>
          </w:tcPr>
          <w:p w14:paraId="4EDE5647" w14:textId="77777777" w:rsidR="0013097D" w:rsidRPr="004D5FB4" w:rsidRDefault="00FF7EAE">
            <w:pPr>
              <w:spacing w:after="485"/>
              <w:ind w:left="45"/>
              <w:jc w:val="center"/>
              <w:rPr>
                <w:sz w:val="24"/>
                <w:szCs w:val="24"/>
              </w:rPr>
            </w:pPr>
            <w:r w:rsidRPr="004D5FB4">
              <w:rPr>
                <w:rFonts w:ascii="Arial" w:eastAsia="Arial" w:hAnsi="Arial" w:cs="Arial"/>
                <w:b/>
                <w:color w:val="FFFFFF"/>
                <w:sz w:val="24"/>
                <w:szCs w:val="24"/>
              </w:rPr>
              <w:t xml:space="preserve"> </w:t>
            </w:r>
          </w:p>
          <w:p w14:paraId="42A0C154" w14:textId="77777777" w:rsidR="0013097D" w:rsidRPr="004D5FB4" w:rsidRDefault="00FF7EAE">
            <w:pPr>
              <w:ind w:left="45"/>
              <w:jc w:val="center"/>
              <w:rPr>
                <w:sz w:val="24"/>
                <w:szCs w:val="24"/>
              </w:rPr>
            </w:pPr>
            <w:r w:rsidRPr="004D5FB4">
              <w:rPr>
                <w:rFonts w:ascii="Arial" w:eastAsia="Arial" w:hAnsi="Arial" w:cs="Arial"/>
                <w:b/>
                <w:color w:val="FFFFFF"/>
                <w:sz w:val="24"/>
                <w:szCs w:val="24"/>
              </w:rPr>
              <w:t xml:space="preserve"> </w:t>
            </w:r>
          </w:p>
        </w:tc>
        <w:tc>
          <w:tcPr>
            <w:tcW w:w="6998" w:type="dxa"/>
            <w:tcBorders>
              <w:top w:val="single" w:sz="4" w:space="0" w:color="000000"/>
              <w:left w:val="single" w:sz="4" w:space="0" w:color="000000"/>
              <w:bottom w:val="single" w:sz="4" w:space="0" w:color="000000"/>
              <w:right w:val="single" w:sz="4" w:space="0" w:color="000000"/>
            </w:tcBorders>
            <w:shd w:val="clear" w:color="auto" w:fill="D9D9D9"/>
          </w:tcPr>
          <w:p w14:paraId="2C257DB2" w14:textId="77777777" w:rsidR="0013097D" w:rsidRPr="004D5FB4" w:rsidRDefault="00FF7EAE">
            <w:pPr>
              <w:spacing w:after="485"/>
              <w:ind w:left="1"/>
              <w:rPr>
                <w:sz w:val="24"/>
                <w:szCs w:val="24"/>
              </w:rPr>
            </w:pPr>
            <w:r w:rsidRPr="004D5FB4">
              <w:rPr>
                <w:rFonts w:ascii="Arial" w:eastAsia="Arial" w:hAnsi="Arial" w:cs="Arial"/>
                <w:b/>
                <w:color w:val="FFFFFF"/>
                <w:sz w:val="24"/>
                <w:szCs w:val="24"/>
              </w:rPr>
              <w:t xml:space="preserve"> </w:t>
            </w:r>
          </w:p>
          <w:p w14:paraId="3553E8C3" w14:textId="77777777" w:rsidR="0013097D" w:rsidRPr="004D5FB4" w:rsidRDefault="00FF7EAE">
            <w:pPr>
              <w:ind w:left="44"/>
              <w:jc w:val="center"/>
              <w:rPr>
                <w:sz w:val="24"/>
                <w:szCs w:val="24"/>
              </w:rPr>
            </w:pPr>
            <w:r w:rsidRPr="004D5FB4">
              <w:rPr>
                <w:rFonts w:ascii="Arial" w:eastAsia="Arial" w:hAnsi="Arial" w:cs="Arial"/>
                <w:b/>
                <w:color w:val="FFFFFF"/>
                <w:sz w:val="24"/>
                <w:szCs w:val="24"/>
              </w:rPr>
              <w:t xml:space="preserve"> </w:t>
            </w:r>
          </w:p>
        </w:tc>
        <w:tc>
          <w:tcPr>
            <w:tcW w:w="1838" w:type="dxa"/>
            <w:tcBorders>
              <w:top w:val="single" w:sz="4" w:space="0" w:color="000000"/>
              <w:left w:val="single" w:sz="4" w:space="0" w:color="000000"/>
              <w:bottom w:val="single" w:sz="4" w:space="0" w:color="000000"/>
              <w:right w:val="single" w:sz="4" w:space="0" w:color="000000"/>
            </w:tcBorders>
            <w:shd w:val="clear" w:color="auto" w:fill="D9D9D9"/>
          </w:tcPr>
          <w:p w14:paraId="6F15452C" w14:textId="77777777" w:rsidR="0013097D" w:rsidRPr="004D5FB4" w:rsidRDefault="00FF7EAE">
            <w:pPr>
              <w:spacing w:after="3" w:line="238" w:lineRule="auto"/>
              <w:ind w:left="6"/>
              <w:jc w:val="center"/>
              <w:rPr>
                <w:sz w:val="24"/>
                <w:szCs w:val="24"/>
              </w:rPr>
            </w:pPr>
            <w:r w:rsidRPr="004D5FB4">
              <w:rPr>
                <w:rFonts w:ascii="Arial" w:eastAsia="Arial" w:hAnsi="Arial" w:cs="Arial"/>
                <w:b/>
                <w:sz w:val="24"/>
                <w:szCs w:val="24"/>
              </w:rPr>
              <w:t xml:space="preserve">Cross reference to </w:t>
            </w:r>
          </w:p>
          <w:p w14:paraId="3E6C7EF2" w14:textId="577A2F2C" w:rsidR="0013097D" w:rsidRPr="004D5FB4" w:rsidRDefault="00FF7EAE" w:rsidP="004D5FB4">
            <w:pPr>
              <w:ind w:right="7"/>
              <w:jc w:val="center"/>
              <w:rPr>
                <w:sz w:val="24"/>
                <w:szCs w:val="24"/>
              </w:rPr>
            </w:pPr>
            <w:r w:rsidRPr="004D5FB4">
              <w:rPr>
                <w:rFonts w:ascii="Arial" w:eastAsia="Arial" w:hAnsi="Arial" w:cs="Arial"/>
                <w:b/>
                <w:sz w:val="24"/>
                <w:szCs w:val="24"/>
              </w:rPr>
              <w:t>document(s)</w:t>
            </w:r>
            <w:r w:rsidRPr="004D5FB4">
              <w:rPr>
                <w:rFonts w:ascii="Arial" w:eastAsia="Arial" w:hAnsi="Arial" w:cs="Arial"/>
                <w:b/>
                <w:color w:val="FFFFFF"/>
                <w:sz w:val="24"/>
                <w:szCs w:val="24"/>
              </w:rPr>
              <w:t xml:space="preserve">  </w:t>
            </w:r>
          </w:p>
        </w:tc>
      </w:tr>
      <w:tr w:rsidR="0013097D" w14:paraId="647FB5A7" w14:textId="77777777" w:rsidTr="004D5FB4">
        <w:trPr>
          <w:trHeight w:val="769"/>
        </w:trPr>
        <w:tc>
          <w:tcPr>
            <w:tcW w:w="802" w:type="dxa"/>
            <w:tcBorders>
              <w:top w:val="single" w:sz="4" w:space="0" w:color="000000"/>
              <w:left w:val="single" w:sz="4" w:space="0" w:color="000000"/>
              <w:bottom w:val="single" w:sz="4" w:space="0" w:color="000000"/>
              <w:right w:val="single" w:sz="4" w:space="0" w:color="000000"/>
            </w:tcBorders>
          </w:tcPr>
          <w:p w14:paraId="64F44FBD" w14:textId="05709DA1" w:rsidR="0013097D" w:rsidRPr="004D5FB4" w:rsidRDefault="00EC5825">
            <w:pPr>
              <w:rPr>
                <w:sz w:val="24"/>
                <w:szCs w:val="24"/>
              </w:rPr>
            </w:pPr>
            <w:r>
              <w:rPr>
                <w:rFonts w:ascii="Arial" w:eastAsia="Arial" w:hAnsi="Arial" w:cs="Arial"/>
                <w:sz w:val="24"/>
                <w:szCs w:val="24"/>
              </w:rPr>
              <w:t>9</w:t>
            </w:r>
            <w:r w:rsidR="00FF7EAE" w:rsidRPr="004D5FB4">
              <w:rPr>
                <w:rFonts w:ascii="Arial" w:eastAsia="Arial" w:hAnsi="Arial" w:cs="Arial"/>
                <w:sz w:val="24"/>
                <w:szCs w:val="24"/>
              </w:rPr>
              <w:t xml:space="preserve">a. </w:t>
            </w:r>
          </w:p>
        </w:tc>
        <w:tc>
          <w:tcPr>
            <w:tcW w:w="6998" w:type="dxa"/>
            <w:tcBorders>
              <w:top w:val="single" w:sz="4" w:space="0" w:color="000000"/>
              <w:left w:val="single" w:sz="4" w:space="0" w:color="000000"/>
              <w:bottom w:val="single" w:sz="4" w:space="0" w:color="000000"/>
              <w:right w:val="single" w:sz="4" w:space="0" w:color="000000"/>
            </w:tcBorders>
          </w:tcPr>
          <w:p w14:paraId="05ADE85C" w14:textId="7AB95ED5" w:rsidR="008E0FAB" w:rsidRPr="004D5FB4" w:rsidRDefault="00FF7EAE">
            <w:pPr>
              <w:ind w:left="1"/>
              <w:rPr>
                <w:rFonts w:ascii="Arial" w:eastAsia="Arial" w:hAnsi="Arial" w:cs="Arial"/>
                <w:sz w:val="24"/>
                <w:szCs w:val="24"/>
              </w:rPr>
            </w:pPr>
            <w:r w:rsidRPr="004D5FB4">
              <w:rPr>
                <w:rFonts w:ascii="Arial" w:eastAsia="Arial" w:hAnsi="Arial" w:cs="Arial"/>
                <w:sz w:val="24"/>
                <w:szCs w:val="24"/>
              </w:rPr>
              <w:t>State the</w:t>
            </w:r>
            <w:r w:rsidR="00480B13" w:rsidRPr="004D5FB4">
              <w:rPr>
                <w:rFonts w:ascii="Arial" w:eastAsia="Arial" w:hAnsi="Arial" w:cs="Arial"/>
                <w:sz w:val="24"/>
                <w:szCs w:val="24"/>
              </w:rPr>
              <w:t xml:space="preserve"> monetary</w:t>
            </w:r>
            <w:r w:rsidRPr="004D5FB4">
              <w:rPr>
                <w:rFonts w:ascii="Arial" w:eastAsia="Arial" w:hAnsi="Arial" w:cs="Arial"/>
                <w:sz w:val="24"/>
                <w:szCs w:val="24"/>
              </w:rPr>
              <w:t xml:space="preserve"> amount being applied for, </w:t>
            </w:r>
            <w:r w:rsidR="004E67FB" w:rsidRPr="004D5FB4">
              <w:rPr>
                <w:rFonts w:ascii="Arial" w:eastAsia="Arial" w:hAnsi="Arial" w:cs="Arial"/>
                <w:sz w:val="24"/>
                <w:szCs w:val="24"/>
              </w:rPr>
              <w:t xml:space="preserve">including an </w:t>
            </w:r>
            <w:r w:rsidR="00480B13" w:rsidRPr="004D5FB4">
              <w:rPr>
                <w:rFonts w:ascii="Arial" w:eastAsia="Arial" w:hAnsi="Arial" w:cs="Arial"/>
                <w:sz w:val="24"/>
                <w:szCs w:val="24"/>
              </w:rPr>
              <w:t>explanation of the calculation of the amount, based on</w:t>
            </w:r>
            <w:r w:rsidR="004E67FB" w:rsidRPr="004D5FB4">
              <w:rPr>
                <w:rFonts w:ascii="Arial" w:eastAsia="Arial" w:hAnsi="Arial" w:cs="Arial"/>
                <w:sz w:val="24"/>
                <w:szCs w:val="24"/>
              </w:rPr>
              <w:t xml:space="preserve"> prudent and realistic assumptions</w:t>
            </w:r>
            <w:r w:rsidR="00AD5A92" w:rsidRPr="004D5FB4">
              <w:rPr>
                <w:rFonts w:ascii="Arial" w:eastAsia="Arial" w:hAnsi="Arial" w:cs="Arial"/>
                <w:sz w:val="24"/>
                <w:szCs w:val="24"/>
              </w:rPr>
              <w:t xml:space="preserve"> in accordance with Own Funds 2.7.</w:t>
            </w:r>
          </w:p>
          <w:p w14:paraId="0BA3FE26" w14:textId="57782DBD" w:rsidR="0013097D" w:rsidRPr="004D5FB4" w:rsidRDefault="00FF7EAE">
            <w:pPr>
              <w:ind w:left="1"/>
              <w:rPr>
                <w:sz w:val="24"/>
                <w:szCs w:val="24"/>
              </w:rPr>
            </w:pPr>
            <w:r w:rsidRPr="004D5FB4">
              <w:rPr>
                <w:rFonts w:ascii="Arial" w:eastAsia="Arial" w:hAnsi="Arial" w:cs="Arial"/>
                <w:sz w:val="24"/>
                <w:szCs w:val="24"/>
              </w:rPr>
              <w:t xml:space="preserve"> </w:t>
            </w:r>
          </w:p>
        </w:tc>
        <w:tc>
          <w:tcPr>
            <w:tcW w:w="1838" w:type="dxa"/>
            <w:tcBorders>
              <w:top w:val="single" w:sz="4" w:space="0" w:color="000000"/>
              <w:left w:val="single" w:sz="4" w:space="0" w:color="000000"/>
              <w:bottom w:val="single" w:sz="4" w:space="0" w:color="000000"/>
              <w:right w:val="single" w:sz="4" w:space="0" w:color="000000"/>
            </w:tcBorders>
          </w:tcPr>
          <w:p w14:paraId="2D59AE47" w14:textId="77777777" w:rsidR="0013097D" w:rsidRPr="004D5FB4" w:rsidRDefault="00FF7EAE">
            <w:pPr>
              <w:ind w:left="1"/>
              <w:rPr>
                <w:sz w:val="24"/>
                <w:szCs w:val="24"/>
              </w:rPr>
            </w:pPr>
            <w:r w:rsidRPr="004D5FB4">
              <w:rPr>
                <w:rFonts w:ascii="Arial" w:eastAsia="Arial" w:hAnsi="Arial" w:cs="Arial"/>
                <w:sz w:val="24"/>
                <w:szCs w:val="24"/>
              </w:rPr>
              <w:t xml:space="preserve"> </w:t>
            </w:r>
          </w:p>
        </w:tc>
      </w:tr>
      <w:tr w:rsidR="0013097D" w14:paraId="3612DAEB" w14:textId="77777777" w:rsidTr="004D5FB4">
        <w:trPr>
          <w:trHeight w:val="768"/>
        </w:trPr>
        <w:tc>
          <w:tcPr>
            <w:tcW w:w="802" w:type="dxa"/>
            <w:tcBorders>
              <w:top w:val="single" w:sz="4" w:space="0" w:color="000000"/>
              <w:left w:val="single" w:sz="4" w:space="0" w:color="000000"/>
              <w:bottom w:val="single" w:sz="4" w:space="0" w:color="000000"/>
              <w:right w:val="single" w:sz="4" w:space="0" w:color="000000"/>
            </w:tcBorders>
          </w:tcPr>
          <w:p w14:paraId="1268BC09" w14:textId="387F7F81" w:rsidR="0013097D" w:rsidRPr="004D5FB4" w:rsidRDefault="00EC5825">
            <w:pPr>
              <w:rPr>
                <w:sz w:val="24"/>
                <w:szCs w:val="24"/>
              </w:rPr>
            </w:pPr>
            <w:r>
              <w:rPr>
                <w:rFonts w:ascii="Arial" w:eastAsia="Arial" w:hAnsi="Arial" w:cs="Arial"/>
                <w:sz w:val="24"/>
                <w:szCs w:val="24"/>
              </w:rPr>
              <w:t>9</w:t>
            </w:r>
            <w:r w:rsidR="00FF7EAE" w:rsidRPr="004D5FB4">
              <w:rPr>
                <w:rFonts w:ascii="Arial" w:eastAsia="Arial" w:hAnsi="Arial" w:cs="Arial"/>
                <w:sz w:val="24"/>
                <w:szCs w:val="24"/>
              </w:rPr>
              <w:t xml:space="preserve">b. </w:t>
            </w:r>
          </w:p>
        </w:tc>
        <w:tc>
          <w:tcPr>
            <w:tcW w:w="6998" w:type="dxa"/>
            <w:tcBorders>
              <w:top w:val="single" w:sz="4" w:space="0" w:color="000000"/>
              <w:left w:val="single" w:sz="4" w:space="0" w:color="000000"/>
              <w:bottom w:val="single" w:sz="4" w:space="0" w:color="000000"/>
              <w:right w:val="single" w:sz="4" w:space="0" w:color="000000"/>
            </w:tcBorders>
          </w:tcPr>
          <w:p w14:paraId="57025C1E" w14:textId="105E91C3" w:rsidR="0013097D" w:rsidRPr="004D5FB4" w:rsidRDefault="00FF7EAE">
            <w:pPr>
              <w:ind w:left="1"/>
              <w:rPr>
                <w:sz w:val="24"/>
                <w:szCs w:val="24"/>
              </w:rPr>
            </w:pPr>
            <w:r w:rsidRPr="004D5FB4">
              <w:rPr>
                <w:rFonts w:ascii="Arial" w:eastAsia="Arial" w:hAnsi="Arial" w:cs="Arial"/>
                <w:sz w:val="24"/>
                <w:szCs w:val="24"/>
              </w:rPr>
              <w:t>Explain the method and how it reflects the loss-absorbency of the AOF</w:t>
            </w:r>
            <w:r w:rsidR="00AD5A92" w:rsidRPr="004D5FB4">
              <w:rPr>
                <w:rFonts w:ascii="Arial" w:eastAsia="Arial" w:hAnsi="Arial" w:cs="Arial"/>
                <w:sz w:val="24"/>
                <w:szCs w:val="24"/>
              </w:rPr>
              <w:t xml:space="preserve"> item</w:t>
            </w:r>
            <w:r w:rsidRPr="004D5FB4">
              <w:rPr>
                <w:rFonts w:ascii="Arial" w:eastAsia="Arial" w:hAnsi="Arial" w:cs="Arial"/>
                <w:sz w:val="24"/>
                <w:szCs w:val="24"/>
              </w:rPr>
              <w:t xml:space="preserve">. </w:t>
            </w:r>
          </w:p>
        </w:tc>
        <w:tc>
          <w:tcPr>
            <w:tcW w:w="1838" w:type="dxa"/>
            <w:tcBorders>
              <w:top w:val="single" w:sz="4" w:space="0" w:color="000000"/>
              <w:left w:val="single" w:sz="4" w:space="0" w:color="000000"/>
              <w:bottom w:val="single" w:sz="4" w:space="0" w:color="000000"/>
              <w:right w:val="single" w:sz="4" w:space="0" w:color="000000"/>
            </w:tcBorders>
          </w:tcPr>
          <w:p w14:paraId="1094C33E" w14:textId="77777777" w:rsidR="0013097D" w:rsidRPr="004D5FB4" w:rsidRDefault="00FF7EAE">
            <w:pPr>
              <w:ind w:left="1"/>
              <w:rPr>
                <w:sz w:val="24"/>
                <w:szCs w:val="24"/>
              </w:rPr>
            </w:pPr>
            <w:r w:rsidRPr="004D5FB4">
              <w:rPr>
                <w:rFonts w:ascii="Arial" w:eastAsia="Arial" w:hAnsi="Arial" w:cs="Arial"/>
                <w:sz w:val="24"/>
                <w:szCs w:val="24"/>
              </w:rPr>
              <w:t xml:space="preserve"> </w:t>
            </w:r>
          </w:p>
        </w:tc>
      </w:tr>
      <w:tr w:rsidR="0013097D" w14:paraId="0509A9DA" w14:textId="77777777" w:rsidTr="004D5FB4">
        <w:trPr>
          <w:trHeight w:val="770"/>
        </w:trPr>
        <w:tc>
          <w:tcPr>
            <w:tcW w:w="802" w:type="dxa"/>
            <w:tcBorders>
              <w:top w:val="single" w:sz="4" w:space="0" w:color="000000"/>
              <w:left w:val="single" w:sz="4" w:space="0" w:color="000000"/>
              <w:bottom w:val="single" w:sz="4" w:space="0" w:color="000000"/>
              <w:right w:val="single" w:sz="4" w:space="0" w:color="000000"/>
            </w:tcBorders>
          </w:tcPr>
          <w:p w14:paraId="0C654875" w14:textId="0E4B5B85" w:rsidR="0013097D" w:rsidRPr="004D5FB4" w:rsidRDefault="00EC5825">
            <w:pPr>
              <w:rPr>
                <w:sz w:val="24"/>
                <w:szCs w:val="24"/>
              </w:rPr>
            </w:pPr>
            <w:r>
              <w:rPr>
                <w:rFonts w:ascii="Arial" w:eastAsia="Arial" w:hAnsi="Arial" w:cs="Arial"/>
                <w:sz w:val="24"/>
                <w:szCs w:val="24"/>
              </w:rPr>
              <w:t>9</w:t>
            </w:r>
            <w:r w:rsidR="00FF7EAE" w:rsidRPr="004D5FB4">
              <w:rPr>
                <w:rFonts w:ascii="Arial" w:eastAsia="Arial" w:hAnsi="Arial" w:cs="Arial"/>
                <w:sz w:val="24"/>
                <w:szCs w:val="24"/>
              </w:rPr>
              <w:t xml:space="preserve">c. </w:t>
            </w:r>
          </w:p>
        </w:tc>
        <w:tc>
          <w:tcPr>
            <w:tcW w:w="6998" w:type="dxa"/>
            <w:tcBorders>
              <w:top w:val="single" w:sz="4" w:space="0" w:color="000000"/>
              <w:left w:val="single" w:sz="4" w:space="0" w:color="000000"/>
              <w:bottom w:val="single" w:sz="4" w:space="0" w:color="000000"/>
              <w:right w:val="single" w:sz="4" w:space="0" w:color="000000"/>
            </w:tcBorders>
          </w:tcPr>
          <w:p w14:paraId="2499773D" w14:textId="77777777" w:rsidR="0013097D" w:rsidRPr="004D5FB4" w:rsidRDefault="00FF7EAE">
            <w:pPr>
              <w:ind w:left="1"/>
              <w:rPr>
                <w:sz w:val="24"/>
                <w:szCs w:val="24"/>
              </w:rPr>
            </w:pPr>
            <w:r w:rsidRPr="004D5FB4">
              <w:rPr>
                <w:rFonts w:ascii="Arial" w:eastAsia="Arial" w:hAnsi="Arial" w:cs="Arial"/>
                <w:sz w:val="24"/>
                <w:szCs w:val="24"/>
              </w:rPr>
              <w:t xml:space="preserve">Describe the assumptions upon which the method relies and how these assumptions are prudent and realistic. </w:t>
            </w:r>
          </w:p>
        </w:tc>
        <w:tc>
          <w:tcPr>
            <w:tcW w:w="1838" w:type="dxa"/>
            <w:tcBorders>
              <w:top w:val="single" w:sz="4" w:space="0" w:color="000000"/>
              <w:left w:val="single" w:sz="4" w:space="0" w:color="000000"/>
              <w:bottom w:val="single" w:sz="4" w:space="0" w:color="000000"/>
              <w:right w:val="single" w:sz="4" w:space="0" w:color="000000"/>
            </w:tcBorders>
          </w:tcPr>
          <w:p w14:paraId="2E80249F" w14:textId="77777777" w:rsidR="0013097D" w:rsidRPr="004D5FB4" w:rsidRDefault="00FF7EAE">
            <w:pPr>
              <w:ind w:left="1"/>
              <w:rPr>
                <w:sz w:val="24"/>
                <w:szCs w:val="24"/>
              </w:rPr>
            </w:pPr>
            <w:r w:rsidRPr="004D5FB4">
              <w:rPr>
                <w:rFonts w:ascii="Arial" w:eastAsia="Arial" w:hAnsi="Arial" w:cs="Arial"/>
                <w:sz w:val="24"/>
                <w:szCs w:val="24"/>
              </w:rPr>
              <w:t xml:space="preserve"> </w:t>
            </w:r>
          </w:p>
        </w:tc>
      </w:tr>
      <w:tr w:rsidR="0013097D" w14:paraId="6545A373" w14:textId="77777777" w:rsidTr="004D5FB4">
        <w:trPr>
          <w:trHeight w:val="768"/>
        </w:trPr>
        <w:tc>
          <w:tcPr>
            <w:tcW w:w="802" w:type="dxa"/>
            <w:tcBorders>
              <w:top w:val="single" w:sz="4" w:space="0" w:color="000000"/>
              <w:left w:val="single" w:sz="4" w:space="0" w:color="000000"/>
              <w:bottom w:val="single" w:sz="4" w:space="0" w:color="000000"/>
              <w:right w:val="single" w:sz="4" w:space="0" w:color="000000"/>
            </w:tcBorders>
          </w:tcPr>
          <w:p w14:paraId="5EC5CB9D" w14:textId="7C02C71E" w:rsidR="0013097D" w:rsidRPr="004D5FB4" w:rsidRDefault="00EC5825">
            <w:pPr>
              <w:rPr>
                <w:sz w:val="24"/>
                <w:szCs w:val="24"/>
              </w:rPr>
            </w:pPr>
            <w:r>
              <w:rPr>
                <w:rFonts w:ascii="Arial" w:eastAsia="Arial" w:hAnsi="Arial" w:cs="Arial"/>
                <w:sz w:val="24"/>
                <w:szCs w:val="24"/>
              </w:rPr>
              <w:t>9</w:t>
            </w:r>
            <w:r w:rsidR="00FF7EAE" w:rsidRPr="004D5FB4">
              <w:rPr>
                <w:rFonts w:ascii="Arial" w:eastAsia="Arial" w:hAnsi="Arial" w:cs="Arial"/>
                <w:sz w:val="24"/>
                <w:szCs w:val="24"/>
              </w:rPr>
              <w:t xml:space="preserve">d. </w:t>
            </w:r>
          </w:p>
        </w:tc>
        <w:tc>
          <w:tcPr>
            <w:tcW w:w="6998" w:type="dxa"/>
            <w:tcBorders>
              <w:top w:val="single" w:sz="4" w:space="0" w:color="000000"/>
              <w:left w:val="single" w:sz="4" w:space="0" w:color="000000"/>
              <w:bottom w:val="single" w:sz="4" w:space="0" w:color="000000"/>
              <w:right w:val="single" w:sz="4" w:space="0" w:color="000000"/>
            </w:tcBorders>
          </w:tcPr>
          <w:p w14:paraId="14B56939" w14:textId="119DC6E2" w:rsidR="0013097D" w:rsidRDefault="009C3765">
            <w:pPr>
              <w:ind w:left="1"/>
              <w:rPr>
                <w:rFonts w:ascii="Arial" w:eastAsia="Arial" w:hAnsi="Arial" w:cs="Arial"/>
                <w:sz w:val="24"/>
                <w:szCs w:val="24"/>
              </w:rPr>
            </w:pPr>
            <w:r w:rsidRPr="004D5FB4">
              <w:rPr>
                <w:rFonts w:ascii="Arial" w:hAnsi="Arial" w:cs="Arial"/>
                <w:sz w:val="24"/>
                <w:szCs w:val="24"/>
              </w:rPr>
              <w:t xml:space="preserve">Provide </w:t>
            </w:r>
            <w:r w:rsidR="00C81B03" w:rsidRPr="004D5FB4">
              <w:rPr>
                <w:rFonts w:ascii="Arial" w:hAnsi="Arial" w:cs="Arial"/>
                <w:sz w:val="24"/>
                <w:szCs w:val="24"/>
              </w:rPr>
              <w:t>the item's expected initial amount that has been calculated in accordance with the method and a justification of that amount</w:t>
            </w:r>
            <w:r w:rsidR="00FF7EAE" w:rsidRPr="004D5FB4">
              <w:rPr>
                <w:rFonts w:ascii="Arial" w:eastAsia="Arial" w:hAnsi="Arial" w:cs="Arial"/>
                <w:sz w:val="24"/>
                <w:szCs w:val="24"/>
              </w:rPr>
              <w:t xml:space="preserve">. </w:t>
            </w:r>
          </w:p>
          <w:p w14:paraId="65212172" w14:textId="2B064967" w:rsidR="00D97740" w:rsidRPr="004D5FB4" w:rsidRDefault="00D97740">
            <w:pPr>
              <w:ind w:left="1"/>
              <w:rPr>
                <w:rFonts w:ascii="Arial" w:hAnsi="Arial" w:cs="Arial"/>
                <w:sz w:val="24"/>
                <w:szCs w:val="24"/>
              </w:rPr>
            </w:pPr>
          </w:p>
        </w:tc>
        <w:tc>
          <w:tcPr>
            <w:tcW w:w="1838" w:type="dxa"/>
            <w:tcBorders>
              <w:top w:val="single" w:sz="4" w:space="0" w:color="000000"/>
              <w:left w:val="single" w:sz="4" w:space="0" w:color="000000"/>
              <w:bottom w:val="single" w:sz="4" w:space="0" w:color="000000"/>
              <w:right w:val="single" w:sz="4" w:space="0" w:color="000000"/>
            </w:tcBorders>
          </w:tcPr>
          <w:p w14:paraId="430D0355" w14:textId="77777777" w:rsidR="0013097D" w:rsidRPr="004D5FB4" w:rsidRDefault="00FF7EAE">
            <w:pPr>
              <w:ind w:left="1"/>
              <w:rPr>
                <w:sz w:val="24"/>
                <w:szCs w:val="24"/>
              </w:rPr>
            </w:pPr>
            <w:r w:rsidRPr="004D5FB4">
              <w:rPr>
                <w:rFonts w:ascii="Arial" w:eastAsia="Arial" w:hAnsi="Arial" w:cs="Arial"/>
                <w:sz w:val="24"/>
                <w:szCs w:val="24"/>
              </w:rPr>
              <w:t xml:space="preserve"> </w:t>
            </w:r>
          </w:p>
        </w:tc>
      </w:tr>
      <w:tr w:rsidR="0013097D" w14:paraId="1E08E871" w14:textId="77777777" w:rsidTr="004D5FB4">
        <w:trPr>
          <w:trHeight w:val="771"/>
        </w:trPr>
        <w:tc>
          <w:tcPr>
            <w:tcW w:w="802" w:type="dxa"/>
            <w:tcBorders>
              <w:top w:val="single" w:sz="4" w:space="0" w:color="000000"/>
              <w:left w:val="single" w:sz="4" w:space="0" w:color="000000"/>
              <w:bottom w:val="single" w:sz="4" w:space="0" w:color="000000"/>
              <w:right w:val="single" w:sz="4" w:space="0" w:color="000000"/>
            </w:tcBorders>
          </w:tcPr>
          <w:p w14:paraId="3B9C6F3C" w14:textId="6CE37EAD" w:rsidR="0013097D" w:rsidRPr="004D5FB4" w:rsidRDefault="00EC5825">
            <w:pPr>
              <w:rPr>
                <w:sz w:val="24"/>
                <w:szCs w:val="24"/>
              </w:rPr>
            </w:pPr>
            <w:r>
              <w:rPr>
                <w:rFonts w:ascii="Arial" w:eastAsia="Arial" w:hAnsi="Arial" w:cs="Arial"/>
                <w:sz w:val="24"/>
                <w:szCs w:val="24"/>
              </w:rPr>
              <w:t>9</w:t>
            </w:r>
            <w:r w:rsidR="00FF7EAE" w:rsidRPr="004D5FB4">
              <w:rPr>
                <w:rFonts w:ascii="Arial" w:eastAsia="Arial" w:hAnsi="Arial" w:cs="Arial"/>
                <w:sz w:val="24"/>
                <w:szCs w:val="24"/>
              </w:rPr>
              <w:t xml:space="preserve">e. </w:t>
            </w:r>
          </w:p>
        </w:tc>
        <w:tc>
          <w:tcPr>
            <w:tcW w:w="6998" w:type="dxa"/>
            <w:tcBorders>
              <w:top w:val="single" w:sz="4" w:space="0" w:color="000000"/>
              <w:left w:val="single" w:sz="4" w:space="0" w:color="000000"/>
              <w:bottom w:val="single" w:sz="4" w:space="0" w:color="000000"/>
              <w:right w:val="single" w:sz="4" w:space="0" w:color="000000"/>
            </w:tcBorders>
          </w:tcPr>
          <w:p w14:paraId="25C35D76" w14:textId="31C3058A" w:rsidR="008E0FAB" w:rsidRPr="004D5FB4" w:rsidRDefault="009C3765">
            <w:pPr>
              <w:ind w:left="1" w:right="3"/>
              <w:rPr>
                <w:rFonts w:ascii="Arial" w:eastAsia="Arial" w:hAnsi="Arial" w:cs="Arial"/>
                <w:sz w:val="24"/>
                <w:szCs w:val="24"/>
              </w:rPr>
            </w:pPr>
            <w:r w:rsidRPr="004D5FB4">
              <w:rPr>
                <w:rFonts w:ascii="Arial" w:hAnsi="Arial" w:cs="Arial"/>
                <w:sz w:val="24"/>
                <w:szCs w:val="24"/>
              </w:rPr>
              <w:t>Explain the validation processes the firm will implement to ensure that the results of the method continue to reflect the loss-absorbing capacity of the item on an ongoing basis.</w:t>
            </w:r>
            <w:r w:rsidR="005E28C3" w:rsidRPr="004D5FB4">
              <w:rPr>
                <w:rFonts w:ascii="Arial" w:hAnsi="Arial" w:cs="Arial"/>
                <w:sz w:val="24"/>
                <w:szCs w:val="24"/>
              </w:rPr>
              <w:t xml:space="preserve"> </w:t>
            </w:r>
          </w:p>
          <w:p w14:paraId="7B641F52" w14:textId="21B856E0" w:rsidR="0013097D" w:rsidRPr="004D5FB4" w:rsidRDefault="00FF7EAE">
            <w:pPr>
              <w:ind w:left="1" w:right="3"/>
              <w:rPr>
                <w:rFonts w:ascii="Arial" w:hAnsi="Arial" w:cs="Arial"/>
                <w:sz w:val="24"/>
                <w:szCs w:val="24"/>
              </w:rPr>
            </w:pPr>
            <w:r w:rsidRPr="004D5FB4">
              <w:rPr>
                <w:rFonts w:ascii="Arial" w:eastAsia="Arial" w:hAnsi="Arial" w:cs="Arial"/>
                <w:sz w:val="24"/>
                <w:szCs w:val="24"/>
              </w:rPr>
              <w:t xml:space="preserve"> </w:t>
            </w:r>
          </w:p>
        </w:tc>
        <w:tc>
          <w:tcPr>
            <w:tcW w:w="1838" w:type="dxa"/>
            <w:tcBorders>
              <w:top w:val="single" w:sz="4" w:space="0" w:color="000000"/>
              <w:left w:val="single" w:sz="4" w:space="0" w:color="000000"/>
              <w:bottom w:val="single" w:sz="4" w:space="0" w:color="000000"/>
              <w:right w:val="single" w:sz="4" w:space="0" w:color="000000"/>
            </w:tcBorders>
          </w:tcPr>
          <w:p w14:paraId="4B12746A" w14:textId="77777777" w:rsidR="0013097D" w:rsidRPr="004D5FB4" w:rsidRDefault="00FF7EAE">
            <w:pPr>
              <w:ind w:left="1"/>
              <w:rPr>
                <w:sz w:val="24"/>
                <w:szCs w:val="24"/>
              </w:rPr>
            </w:pPr>
            <w:r w:rsidRPr="004D5FB4">
              <w:rPr>
                <w:rFonts w:ascii="Arial" w:eastAsia="Arial" w:hAnsi="Arial" w:cs="Arial"/>
                <w:sz w:val="24"/>
                <w:szCs w:val="24"/>
              </w:rPr>
              <w:t xml:space="preserve"> </w:t>
            </w:r>
          </w:p>
        </w:tc>
      </w:tr>
    </w:tbl>
    <w:p w14:paraId="50F73D4B" w14:textId="77777777" w:rsidR="0013097D" w:rsidRDefault="00FF7EAE">
      <w:pPr>
        <w:spacing w:after="0" w:line="240" w:lineRule="auto"/>
        <w:ind w:left="29" w:right="6708"/>
        <w:jc w:val="right"/>
      </w:pPr>
      <w:r>
        <w:rPr>
          <w:rFonts w:ascii="Arial" w:eastAsia="Arial" w:hAnsi="Arial" w:cs="Arial"/>
        </w:rPr>
        <w:t xml:space="preserve"> </w:t>
      </w:r>
      <w:r>
        <w:rPr>
          <w:rFonts w:ascii="Arial" w:eastAsia="Arial" w:hAnsi="Arial" w:cs="Arial"/>
          <w:b/>
        </w:rPr>
        <w:t xml:space="preserve"> </w:t>
      </w:r>
      <w:r>
        <w:rPr>
          <w:rFonts w:ascii="Arial" w:eastAsia="Arial" w:hAnsi="Arial" w:cs="Arial"/>
          <w:b/>
        </w:rPr>
        <w:tab/>
        <w:t xml:space="preserve"> </w:t>
      </w:r>
    </w:p>
    <w:p w14:paraId="37F7519F" w14:textId="77777777" w:rsidR="0013097D" w:rsidRDefault="00FF7EAE">
      <w:pPr>
        <w:spacing w:after="0"/>
        <w:ind w:left="29"/>
        <w:jc w:val="both"/>
      </w:pPr>
      <w:r>
        <w:rPr>
          <w:rFonts w:ascii="Arial" w:eastAsia="Arial" w:hAnsi="Arial" w:cs="Arial"/>
        </w:rPr>
        <w:t xml:space="preserve"> </w:t>
      </w:r>
    </w:p>
    <w:tbl>
      <w:tblPr>
        <w:tblStyle w:val="TableGrid"/>
        <w:tblW w:w="9638" w:type="dxa"/>
        <w:tblInd w:w="30" w:type="dxa"/>
        <w:tblCellMar>
          <w:top w:w="6" w:type="dxa"/>
          <w:left w:w="107" w:type="dxa"/>
          <w:right w:w="89" w:type="dxa"/>
        </w:tblCellMar>
        <w:tblLook w:val="04A0" w:firstRow="1" w:lastRow="0" w:firstColumn="1" w:lastColumn="0" w:noHBand="0" w:noVBand="1"/>
      </w:tblPr>
      <w:tblGrid>
        <w:gridCol w:w="797"/>
        <w:gridCol w:w="6867"/>
        <w:gridCol w:w="1974"/>
      </w:tblGrid>
      <w:tr w:rsidR="0013097D" w:rsidRPr="00E27E96" w14:paraId="78BD5700" w14:textId="77777777" w:rsidTr="004D5FB4">
        <w:trPr>
          <w:trHeight w:val="766"/>
        </w:trPr>
        <w:tc>
          <w:tcPr>
            <w:tcW w:w="7664" w:type="dxa"/>
            <w:gridSpan w:val="2"/>
            <w:tcBorders>
              <w:top w:val="single" w:sz="4" w:space="0" w:color="000000"/>
              <w:left w:val="single" w:sz="4" w:space="0" w:color="000000"/>
              <w:bottom w:val="single" w:sz="4" w:space="0" w:color="000000"/>
              <w:right w:val="single" w:sz="4" w:space="0" w:color="000000"/>
            </w:tcBorders>
            <w:shd w:val="clear" w:color="auto" w:fill="D9D9D9"/>
          </w:tcPr>
          <w:p w14:paraId="788CE63C" w14:textId="37E99DC0" w:rsidR="000B14CD" w:rsidRDefault="000B14CD">
            <w:pPr>
              <w:rPr>
                <w:rFonts w:ascii="Arial" w:eastAsia="Arial" w:hAnsi="Arial" w:cs="Arial"/>
                <w:b/>
              </w:rPr>
            </w:pPr>
            <w:r>
              <w:rPr>
                <w:rFonts w:ascii="Arial" w:eastAsia="Arial" w:hAnsi="Arial" w:cs="Arial"/>
                <w:b/>
              </w:rPr>
              <w:t>General information</w:t>
            </w:r>
          </w:p>
          <w:p w14:paraId="2602FF67" w14:textId="1855A871" w:rsidR="0013097D" w:rsidRPr="004D5FB4" w:rsidRDefault="00FF7EAE">
            <w:pPr>
              <w:rPr>
                <w:rFonts w:ascii="Arial" w:hAnsi="Arial" w:cs="Arial"/>
              </w:rPr>
            </w:pPr>
            <w:r w:rsidRPr="00E27E96">
              <w:rPr>
                <w:rFonts w:ascii="Arial" w:eastAsia="Arial" w:hAnsi="Arial" w:cs="Arial"/>
              </w:rPr>
              <w:t xml:space="preserve">The firm </w:t>
            </w:r>
            <w:r w:rsidR="000B14CD">
              <w:rPr>
                <w:rFonts w:ascii="Arial" w:eastAsia="Arial" w:hAnsi="Arial" w:cs="Arial"/>
              </w:rPr>
              <w:t xml:space="preserve">must </w:t>
            </w:r>
            <w:r w:rsidRPr="00E27E96">
              <w:rPr>
                <w:rFonts w:ascii="Arial" w:eastAsia="Arial" w:hAnsi="Arial" w:cs="Arial"/>
              </w:rPr>
              <w:t>provide</w:t>
            </w:r>
            <w:r w:rsidR="000B14CD">
              <w:rPr>
                <w:rFonts w:ascii="Arial" w:eastAsia="Arial" w:hAnsi="Arial" w:cs="Arial"/>
              </w:rPr>
              <w:t xml:space="preserve"> at least</w:t>
            </w:r>
            <w:r w:rsidRPr="00E27E96">
              <w:rPr>
                <w:rFonts w:ascii="Arial" w:eastAsia="Arial" w:hAnsi="Arial" w:cs="Arial"/>
              </w:rPr>
              <w:t>:</w:t>
            </w:r>
            <w:r w:rsidRPr="00E27E96">
              <w:rPr>
                <w:rFonts w:ascii="Arial" w:eastAsia="Arial" w:hAnsi="Arial" w:cs="Arial"/>
                <w:b/>
                <w:color w:val="FFFFFF"/>
              </w:rPr>
              <w:t xml:space="preserve"> </w:t>
            </w:r>
          </w:p>
        </w:tc>
        <w:tc>
          <w:tcPr>
            <w:tcW w:w="1974" w:type="dxa"/>
            <w:tcBorders>
              <w:top w:val="single" w:sz="4" w:space="0" w:color="000000"/>
              <w:left w:val="single" w:sz="4" w:space="0" w:color="000000"/>
              <w:bottom w:val="single" w:sz="4" w:space="0" w:color="000000"/>
              <w:right w:val="single" w:sz="4" w:space="0" w:color="000000"/>
            </w:tcBorders>
            <w:shd w:val="clear" w:color="auto" w:fill="D9D9D9"/>
          </w:tcPr>
          <w:p w14:paraId="5C0CE690" w14:textId="77777777" w:rsidR="0013097D" w:rsidRPr="004D5FB4" w:rsidRDefault="00FF7EAE">
            <w:pPr>
              <w:spacing w:after="2" w:line="238" w:lineRule="auto"/>
              <w:jc w:val="center"/>
              <w:rPr>
                <w:rFonts w:ascii="Arial" w:hAnsi="Arial" w:cs="Arial"/>
              </w:rPr>
            </w:pPr>
            <w:r w:rsidRPr="00E27E96">
              <w:rPr>
                <w:rFonts w:ascii="Arial" w:eastAsia="Arial" w:hAnsi="Arial" w:cs="Arial"/>
                <w:b/>
              </w:rPr>
              <w:t>Cross reference to document(s)</w:t>
            </w:r>
            <w:r w:rsidRPr="00E27E96">
              <w:rPr>
                <w:rFonts w:ascii="Arial" w:eastAsia="Arial" w:hAnsi="Arial" w:cs="Arial"/>
                <w:b/>
                <w:color w:val="FFFFFF"/>
              </w:rPr>
              <w:t xml:space="preserve"> </w:t>
            </w:r>
          </w:p>
          <w:p w14:paraId="75F5FB79" w14:textId="77777777" w:rsidR="0013097D" w:rsidRPr="004D5FB4" w:rsidRDefault="00FF7EAE">
            <w:pPr>
              <w:ind w:left="44"/>
              <w:jc w:val="center"/>
              <w:rPr>
                <w:rFonts w:ascii="Arial" w:hAnsi="Arial" w:cs="Arial"/>
              </w:rPr>
            </w:pPr>
            <w:r w:rsidRPr="00E27E96">
              <w:rPr>
                <w:rFonts w:ascii="Arial" w:eastAsia="Arial" w:hAnsi="Arial" w:cs="Arial"/>
                <w:b/>
                <w:color w:val="FFFFFF"/>
              </w:rPr>
              <w:t xml:space="preserve"> </w:t>
            </w:r>
          </w:p>
        </w:tc>
      </w:tr>
      <w:tr w:rsidR="0013097D" w:rsidRPr="00E27E96" w14:paraId="66BF690B" w14:textId="77777777" w:rsidTr="004D5FB4">
        <w:trPr>
          <w:trHeight w:val="769"/>
        </w:trPr>
        <w:tc>
          <w:tcPr>
            <w:tcW w:w="797" w:type="dxa"/>
            <w:tcBorders>
              <w:top w:val="single" w:sz="4" w:space="0" w:color="000000"/>
              <w:left w:val="single" w:sz="4" w:space="0" w:color="000000"/>
              <w:bottom w:val="single" w:sz="4" w:space="0" w:color="000000"/>
              <w:right w:val="single" w:sz="4" w:space="0" w:color="000000"/>
            </w:tcBorders>
          </w:tcPr>
          <w:p w14:paraId="12BF998F" w14:textId="292BBACA" w:rsidR="0013097D" w:rsidRPr="004D5FB4" w:rsidRDefault="00FF7EAE">
            <w:pPr>
              <w:rPr>
                <w:rFonts w:ascii="Arial" w:hAnsi="Arial" w:cs="Arial"/>
              </w:rPr>
            </w:pPr>
            <w:r w:rsidRPr="00E27E96">
              <w:rPr>
                <w:rFonts w:ascii="Arial" w:eastAsia="Arial" w:hAnsi="Arial" w:cs="Arial"/>
              </w:rPr>
              <w:t>1</w:t>
            </w:r>
            <w:r w:rsidR="00EC5825">
              <w:rPr>
                <w:rFonts w:ascii="Arial" w:eastAsia="Arial" w:hAnsi="Arial" w:cs="Arial"/>
              </w:rPr>
              <w:t>0</w:t>
            </w:r>
            <w:r w:rsidRPr="00E27E96">
              <w:rPr>
                <w:rFonts w:ascii="Arial" w:eastAsia="Arial" w:hAnsi="Arial" w:cs="Arial"/>
              </w:rPr>
              <w:t xml:space="preserve">. </w:t>
            </w:r>
          </w:p>
        </w:tc>
        <w:tc>
          <w:tcPr>
            <w:tcW w:w="6867" w:type="dxa"/>
            <w:tcBorders>
              <w:top w:val="single" w:sz="4" w:space="0" w:color="000000"/>
              <w:left w:val="single" w:sz="4" w:space="0" w:color="000000"/>
              <w:bottom w:val="single" w:sz="4" w:space="0" w:color="000000"/>
              <w:right w:val="single" w:sz="4" w:space="0" w:color="000000"/>
            </w:tcBorders>
          </w:tcPr>
          <w:p w14:paraId="052AB5A7" w14:textId="0DA992A8" w:rsidR="0013097D" w:rsidRDefault="00FF7EAE">
            <w:pPr>
              <w:ind w:left="1"/>
              <w:jc w:val="both"/>
              <w:rPr>
                <w:rFonts w:ascii="Arial" w:eastAsia="Arial" w:hAnsi="Arial" w:cs="Arial"/>
                <w:sz w:val="24"/>
                <w:szCs w:val="24"/>
              </w:rPr>
            </w:pPr>
            <w:r w:rsidRPr="004D5FB4">
              <w:rPr>
                <w:rFonts w:ascii="Arial" w:eastAsia="Arial" w:hAnsi="Arial" w:cs="Arial"/>
                <w:sz w:val="24"/>
                <w:szCs w:val="24"/>
              </w:rPr>
              <w:t xml:space="preserve">A description of the nature of the AOF item, including the intended tier </w:t>
            </w:r>
            <w:r w:rsidR="00286517">
              <w:rPr>
                <w:rFonts w:ascii="Arial" w:eastAsia="Arial" w:hAnsi="Arial" w:cs="Arial"/>
                <w:sz w:val="24"/>
                <w:szCs w:val="24"/>
              </w:rPr>
              <w:t>and</w:t>
            </w:r>
            <w:r w:rsidR="00286517" w:rsidRPr="00E36CE7">
              <w:rPr>
                <w:rFonts w:ascii="Arial" w:eastAsia="Arial" w:hAnsi="Arial" w:cs="Arial"/>
                <w:sz w:val="24"/>
                <w:szCs w:val="24"/>
              </w:rPr>
              <w:t xml:space="preserve"> </w:t>
            </w:r>
            <w:r w:rsidR="00286517">
              <w:rPr>
                <w:rFonts w:ascii="Arial" w:eastAsia="Arial" w:hAnsi="Arial" w:cs="Arial"/>
                <w:sz w:val="24"/>
                <w:szCs w:val="24"/>
              </w:rPr>
              <w:t xml:space="preserve">of </w:t>
            </w:r>
            <w:r w:rsidR="00286517" w:rsidRPr="00286517">
              <w:rPr>
                <w:rFonts w:ascii="Arial" w:eastAsia="Arial" w:hAnsi="Arial" w:cs="Arial"/>
                <w:sz w:val="24"/>
                <w:szCs w:val="24"/>
              </w:rPr>
              <w:t>the loss absorbing capacity of the basic own funds item into which the AOF item converts on being called up</w:t>
            </w:r>
            <w:r w:rsidR="00286517">
              <w:rPr>
                <w:rFonts w:ascii="Arial" w:eastAsia="Arial" w:hAnsi="Arial" w:cs="Arial"/>
                <w:sz w:val="24"/>
                <w:szCs w:val="24"/>
              </w:rPr>
              <w:t>.</w:t>
            </w:r>
          </w:p>
          <w:p w14:paraId="5B72AE7B" w14:textId="092DB236" w:rsidR="00286517" w:rsidRPr="004D5FB4" w:rsidRDefault="00286517">
            <w:pPr>
              <w:ind w:left="1"/>
              <w:jc w:val="both"/>
              <w:rPr>
                <w:rFonts w:ascii="Arial" w:hAnsi="Arial" w:cs="Arial"/>
                <w:sz w:val="24"/>
                <w:szCs w:val="24"/>
              </w:rPr>
            </w:pPr>
          </w:p>
        </w:tc>
        <w:tc>
          <w:tcPr>
            <w:tcW w:w="1974" w:type="dxa"/>
            <w:tcBorders>
              <w:top w:val="single" w:sz="4" w:space="0" w:color="000000"/>
              <w:left w:val="single" w:sz="4" w:space="0" w:color="000000"/>
              <w:bottom w:val="single" w:sz="4" w:space="0" w:color="000000"/>
              <w:right w:val="single" w:sz="4" w:space="0" w:color="000000"/>
            </w:tcBorders>
          </w:tcPr>
          <w:p w14:paraId="599C92FA" w14:textId="77777777" w:rsidR="0013097D" w:rsidRPr="004D5FB4" w:rsidRDefault="00FF7EAE">
            <w:pPr>
              <w:ind w:left="44"/>
              <w:jc w:val="center"/>
              <w:rPr>
                <w:rFonts w:ascii="Arial" w:hAnsi="Arial" w:cs="Arial"/>
              </w:rPr>
            </w:pPr>
            <w:r w:rsidRPr="00E27E96">
              <w:rPr>
                <w:rFonts w:ascii="Arial" w:eastAsia="Arial" w:hAnsi="Arial" w:cs="Arial"/>
              </w:rPr>
              <w:t xml:space="preserve"> </w:t>
            </w:r>
          </w:p>
        </w:tc>
      </w:tr>
      <w:tr w:rsidR="00E82336" w:rsidRPr="00E27E96" w:rsidDel="00286517" w14:paraId="4BAD3A1E" w14:textId="77777777" w:rsidTr="00286517">
        <w:trPr>
          <w:trHeight w:val="770"/>
        </w:trPr>
        <w:tc>
          <w:tcPr>
            <w:tcW w:w="797" w:type="dxa"/>
            <w:tcBorders>
              <w:top w:val="single" w:sz="4" w:space="0" w:color="000000"/>
              <w:left w:val="single" w:sz="4" w:space="0" w:color="000000"/>
              <w:bottom w:val="single" w:sz="4" w:space="0" w:color="000000"/>
              <w:right w:val="single" w:sz="4" w:space="0" w:color="000000"/>
            </w:tcBorders>
          </w:tcPr>
          <w:p w14:paraId="2D7F49D4" w14:textId="5E136192" w:rsidR="00E82336" w:rsidRPr="00E82336" w:rsidDel="00286517" w:rsidRDefault="00E82336">
            <w:pPr>
              <w:rPr>
                <w:rFonts w:ascii="Arial" w:eastAsia="Arial" w:hAnsi="Arial" w:cs="Arial"/>
                <w:sz w:val="24"/>
                <w:szCs w:val="24"/>
              </w:rPr>
            </w:pPr>
            <w:r>
              <w:rPr>
                <w:rFonts w:ascii="Arial" w:eastAsia="Arial" w:hAnsi="Arial" w:cs="Arial"/>
                <w:sz w:val="24"/>
                <w:szCs w:val="24"/>
              </w:rPr>
              <w:t>11</w:t>
            </w:r>
            <w:r w:rsidR="009645F8">
              <w:rPr>
                <w:rFonts w:ascii="Arial" w:eastAsia="Arial" w:hAnsi="Arial" w:cs="Arial"/>
                <w:sz w:val="24"/>
                <w:szCs w:val="24"/>
              </w:rPr>
              <w:t>.</w:t>
            </w:r>
          </w:p>
        </w:tc>
        <w:tc>
          <w:tcPr>
            <w:tcW w:w="6867" w:type="dxa"/>
            <w:tcBorders>
              <w:top w:val="single" w:sz="4" w:space="0" w:color="000000"/>
              <w:left w:val="single" w:sz="4" w:space="0" w:color="000000"/>
              <w:bottom w:val="single" w:sz="4" w:space="0" w:color="000000"/>
              <w:right w:val="single" w:sz="4" w:space="0" w:color="000000"/>
            </w:tcBorders>
          </w:tcPr>
          <w:p w14:paraId="11EA8BF3" w14:textId="77777777" w:rsidR="00E82336" w:rsidRPr="00614E14" w:rsidRDefault="00E82336" w:rsidP="00E82336">
            <w:pPr>
              <w:ind w:left="1"/>
              <w:rPr>
                <w:rFonts w:ascii="Arial" w:hAnsi="Arial" w:cs="Arial"/>
                <w:sz w:val="24"/>
                <w:szCs w:val="24"/>
              </w:rPr>
            </w:pPr>
            <w:r w:rsidRPr="00614E14">
              <w:rPr>
                <w:rFonts w:ascii="Arial" w:eastAsia="Arial" w:hAnsi="Arial" w:cs="Arial"/>
                <w:sz w:val="24"/>
                <w:szCs w:val="24"/>
              </w:rPr>
              <w:t>A copy of the item’s legal or contractual terms</w:t>
            </w:r>
            <w:r>
              <w:rPr>
                <w:rFonts w:ascii="Arial" w:eastAsia="Arial" w:hAnsi="Arial" w:cs="Arial"/>
                <w:sz w:val="24"/>
                <w:szCs w:val="24"/>
              </w:rPr>
              <w:t>,</w:t>
            </w:r>
            <w:r w:rsidRPr="00614E14">
              <w:rPr>
                <w:rFonts w:ascii="Arial" w:eastAsia="Arial" w:hAnsi="Arial" w:cs="Arial"/>
                <w:sz w:val="24"/>
                <w:szCs w:val="24"/>
              </w:rPr>
              <w:t xml:space="preserve"> t</w:t>
            </w:r>
            <w:r w:rsidRPr="00614E14">
              <w:rPr>
                <w:rFonts w:ascii="Arial" w:hAnsi="Arial" w:cs="Arial"/>
                <w:sz w:val="24"/>
                <w:szCs w:val="24"/>
              </w:rPr>
              <w:t>ogether with the terms of any connected arrangement</w:t>
            </w:r>
            <w:r>
              <w:rPr>
                <w:rFonts w:ascii="Arial" w:hAnsi="Arial" w:cs="Arial"/>
                <w:sz w:val="24"/>
                <w:szCs w:val="24"/>
              </w:rPr>
              <w:t>,</w:t>
            </w:r>
            <w:r w:rsidRPr="00614E14">
              <w:rPr>
                <w:rFonts w:ascii="Arial" w:hAnsi="Arial" w:cs="Arial"/>
                <w:sz w:val="24"/>
                <w:szCs w:val="24"/>
              </w:rPr>
              <w:t xml:space="preserve"> and evidence that the counterparty has entered into, or will enter into, the contract and any connected arrangement.</w:t>
            </w:r>
          </w:p>
          <w:p w14:paraId="07401D7D" w14:textId="6E07AB70" w:rsidR="00E82336" w:rsidRPr="00E82336" w:rsidDel="00286517" w:rsidRDefault="00E82336" w:rsidP="00E82336">
            <w:pPr>
              <w:ind w:left="1"/>
              <w:rPr>
                <w:rFonts w:ascii="Arial" w:eastAsia="Arial" w:hAnsi="Arial" w:cs="Arial"/>
                <w:sz w:val="24"/>
                <w:szCs w:val="24"/>
              </w:rPr>
            </w:pPr>
            <w:r w:rsidRPr="00614E14">
              <w:rPr>
                <w:rFonts w:ascii="Arial" w:eastAsia="Arial" w:hAnsi="Arial" w:cs="Arial"/>
                <w:sz w:val="24"/>
                <w:szCs w:val="24"/>
              </w:rPr>
              <w:t xml:space="preserve"> </w:t>
            </w:r>
          </w:p>
        </w:tc>
        <w:tc>
          <w:tcPr>
            <w:tcW w:w="1974" w:type="dxa"/>
            <w:tcBorders>
              <w:top w:val="single" w:sz="4" w:space="0" w:color="000000"/>
              <w:left w:val="single" w:sz="4" w:space="0" w:color="000000"/>
              <w:bottom w:val="single" w:sz="4" w:space="0" w:color="000000"/>
              <w:right w:val="single" w:sz="4" w:space="0" w:color="000000"/>
            </w:tcBorders>
          </w:tcPr>
          <w:p w14:paraId="41B80539" w14:textId="77777777" w:rsidR="00E82336" w:rsidRPr="00E27E96" w:rsidDel="00286517" w:rsidRDefault="00E82336">
            <w:pPr>
              <w:ind w:left="44"/>
              <w:jc w:val="center"/>
              <w:rPr>
                <w:rFonts w:ascii="Arial" w:eastAsia="Arial" w:hAnsi="Arial" w:cs="Arial"/>
              </w:rPr>
            </w:pPr>
          </w:p>
        </w:tc>
      </w:tr>
      <w:tr w:rsidR="00E82336" w:rsidRPr="00E27E96" w:rsidDel="00286517" w14:paraId="463415A6" w14:textId="77777777" w:rsidTr="00286517">
        <w:trPr>
          <w:trHeight w:val="770"/>
        </w:trPr>
        <w:tc>
          <w:tcPr>
            <w:tcW w:w="797" w:type="dxa"/>
            <w:tcBorders>
              <w:top w:val="single" w:sz="4" w:space="0" w:color="000000"/>
              <w:left w:val="single" w:sz="4" w:space="0" w:color="000000"/>
              <w:bottom w:val="single" w:sz="4" w:space="0" w:color="000000"/>
              <w:right w:val="single" w:sz="4" w:space="0" w:color="000000"/>
            </w:tcBorders>
          </w:tcPr>
          <w:p w14:paraId="6F308E8F" w14:textId="2892F3D5" w:rsidR="00E82336" w:rsidRDefault="009645F8">
            <w:pPr>
              <w:rPr>
                <w:rFonts w:ascii="Arial" w:eastAsia="Arial" w:hAnsi="Arial" w:cs="Arial"/>
                <w:sz w:val="24"/>
                <w:szCs w:val="24"/>
              </w:rPr>
            </w:pPr>
            <w:r>
              <w:rPr>
                <w:rFonts w:ascii="Arial" w:eastAsia="Arial" w:hAnsi="Arial" w:cs="Arial"/>
                <w:sz w:val="24"/>
                <w:szCs w:val="24"/>
              </w:rPr>
              <w:t>12.</w:t>
            </w:r>
          </w:p>
        </w:tc>
        <w:tc>
          <w:tcPr>
            <w:tcW w:w="6867" w:type="dxa"/>
            <w:tcBorders>
              <w:top w:val="single" w:sz="4" w:space="0" w:color="000000"/>
              <w:left w:val="single" w:sz="4" w:space="0" w:color="000000"/>
              <w:bottom w:val="single" w:sz="4" w:space="0" w:color="000000"/>
              <w:right w:val="single" w:sz="4" w:space="0" w:color="000000"/>
            </w:tcBorders>
          </w:tcPr>
          <w:p w14:paraId="669CE1B4" w14:textId="77777777" w:rsidR="00E82336" w:rsidRDefault="00E82336" w:rsidP="00E82336">
            <w:pPr>
              <w:ind w:left="1"/>
              <w:rPr>
                <w:rFonts w:ascii="Arial" w:eastAsia="Arial" w:hAnsi="Arial" w:cs="Arial"/>
                <w:sz w:val="24"/>
                <w:szCs w:val="24"/>
              </w:rPr>
            </w:pPr>
            <w:r w:rsidRPr="00614E14">
              <w:rPr>
                <w:rFonts w:ascii="Arial" w:eastAsia="Arial" w:hAnsi="Arial" w:cs="Arial"/>
                <w:sz w:val="24"/>
                <w:szCs w:val="24"/>
              </w:rPr>
              <w:t xml:space="preserve">Evidence that the contract and any connected arrangement has been entered into or, if it will only be signed upon receipt </w:t>
            </w:r>
            <w:r w:rsidRPr="00614E14">
              <w:rPr>
                <w:rFonts w:ascii="Arial" w:eastAsia="Arial" w:hAnsi="Arial" w:cs="Arial"/>
                <w:sz w:val="24"/>
                <w:szCs w:val="24"/>
              </w:rPr>
              <w:lastRenderedPageBreak/>
              <w:t xml:space="preserve">of AOF approval, the date by which the firm will sign the contract. </w:t>
            </w:r>
          </w:p>
          <w:p w14:paraId="34D9EFFF" w14:textId="77777777" w:rsidR="00E82336" w:rsidRPr="00614E14" w:rsidRDefault="00E82336" w:rsidP="00E82336">
            <w:pPr>
              <w:ind w:left="1"/>
              <w:rPr>
                <w:rFonts w:ascii="Arial" w:eastAsia="Arial" w:hAnsi="Arial" w:cs="Arial"/>
                <w:sz w:val="24"/>
                <w:szCs w:val="24"/>
              </w:rPr>
            </w:pPr>
          </w:p>
        </w:tc>
        <w:tc>
          <w:tcPr>
            <w:tcW w:w="1974" w:type="dxa"/>
            <w:tcBorders>
              <w:top w:val="single" w:sz="4" w:space="0" w:color="000000"/>
              <w:left w:val="single" w:sz="4" w:space="0" w:color="000000"/>
              <w:bottom w:val="single" w:sz="4" w:space="0" w:color="000000"/>
              <w:right w:val="single" w:sz="4" w:space="0" w:color="000000"/>
            </w:tcBorders>
          </w:tcPr>
          <w:p w14:paraId="27D8E0C8" w14:textId="77777777" w:rsidR="00E82336" w:rsidRPr="00E27E96" w:rsidDel="00286517" w:rsidRDefault="00E82336">
            <w:pPr>
              <w:ind w:left="44"/>
              <w:jc w:val="center"/>
              <w:rPr>
                <w:rFonts w:ascii="Arial" w:eastAsia="Arial" w:hAnsi="Arial" w:cs="Arial"/>
              </w:rPr>
            </w:pPr>
          </w:p>
        </w:tc>
      </w:tr>
      <w:tr w:rsidR="00E82336" w:rsidRPr="00E27E96" w14:paraId="3AC6180A" w14:textId="77777777" w:rsidTr="00286517">
        <w:trPr>
          <w:trHeight w:val="768"/>
        </w:trPr>
        <w:tc>
          <w:tcPr>
            <w:tcW w:w="797" w:type="dxa"/>
            <w:tcBorders>
              <w:top w:val="single" w:sz="4" w:space="0" w:color="000000"/>
              <w:left w:val="single" w:sz="4" w:space="0" w:color="000000"/>
              <w:bottom w:val="single" w:sz="4" w:space="0" w:color="000000"/>
              <w:right w:val="single" w:sz="4" w:space="0" w:color="000000"/>
            </w:tcBorders>
          </w:tcPr>
          <w:p w14:paraId="4B7A8774" w14:textId="28A10B65" w:rsidR="00E82336" w:rsidRPr="00E82336" w:rsidRDefault="009645F8">
            <w:pPr>
              <w:rPr>
                <w:rFonts w:ascii="Arial" w:eastAsia="Arial" w:hAnsi="Arial" w:cs="Arial"/>
                <w:sz w:val="24"/>
                <w:szCs w:val="24"/>
              </w:rPr>
            </w:pPr>
            <w:r>
              <w:rPr>
                <w:rFonts w:ascii="Arial" w:eastAsia="Arial" w:hAnsi="Arial" w:cs="Arial"/>
                <w:sz w:val="24"/>
                <w:szCs w:val="24"/>
              </w:rPr>
              <w:t>13.</w:t>
            </w:r>
          </w:p>
        </w:tc>
        <w:tc>
          <w:tcPr>
            <w:tcW w:w="6867" w:type="dxa"/>
            <w:tcBorders>
              <w:top w:val="single" w:sz="4" w:space="0" w:color="000000"/>
              <w:left w:val="single" w:sz="4" w:space="0" w:color="000000"/>
              <w:bottom w:val="single" w:sz="4" w:space="0" w:color="000000"/>
              <w:right w:val="single" w:sz="4" w:space="0" w:color="000000"/>
            </w:tcBorders>
          </w:tcPr>
          <w:p w14:paraId="36AB5D89" w14:textId="76F52ECB" w:rsidR="00E82336" w:rsidRDefault="00E82336" w:rsidP="000B201C">
            <w:pPr>
              <w:ind w:left="1"/>
              <w:rPr>
                <w:rFonts w:ascii="Arial" w:eastAsia="Arial" w:hAnsi="Arial" w:cs="Arial"/>
                <w:sz w:val="24"/>
                <w:szCs w:val="24"/>
              </w:rPr>
            </w:pPr>
            <w:r>
              <w:rPr>
                <w:rFonts w:ascii="Arial" w:eastAsia="Arial" w:hAnsi="Arial" w:cs="Arial"/>
                <w:sz w:val="24"/>
                <w:szCs w:val="24"/>
              </w:rPr>
              <w:t xml:space="preserve">A legal opinion (by a suitable qualified person) that </w:t>
            </w:r>
            <w:r w:rsidRPr="00614E14">
              <w:rPr>
                <w:rFonts w:ascii="Arial" w:eastAsia="Arial" w:hAnsi="Arial" w:cs="Arial"/>
                <w:sz w:val="24"/>
                <w:szCs w:val="24"/>
              </w:rPr>
              <w:t>the contract and any connected arrangements are legally binding and enforceable in all relevant jurisdictions, based on legal opinions for each relevant jurisdiction.</w:t>
            </w:r>
          </w:p>
        </w:tc>
        <w:tc>
          <w:tcPr>
            <w:tcW w:w="1974" w:type="dxa"/>
            <w:tcBorders>
              <w:top w:val="single" w:sz="4" w:space="0" w:color="000000"/>
              <w:left w:val="single" w:sz="4" w:space="0" w:color="000000"/>
              <w:bottom w:val="single" w:sz="4" w:space="0" w:color="000000"/>
              <w:right w:val="single" w:sz="4" w:space="0" w:color="000000"/>
            </w:tcBorders>
          </w:tcPr>
          <w:p w14:paraId="673015ED" w14:textId="77777777" w:rsidR="00E82336" w:rsidRPr="00E27E96" w:rsidRDefault="00E82336">
            <w:pPr>
              <w:ind w:left="44"/>
              <w:jc w:val="center"/>
              <w:rPr>
                <w:rFonts w:ascii="Arial" w:eastAsia="Arial" w:hAnsi="Arial" w:cs="Arial"/>
              </w:rPr>
            </w:pPr>
          </w:p>
        </w:tc>
      </w:tr>
      <w:tr w:rsidR="00E82336" w:rsidRPr="00E27E96" w14:paraId="7C888AD6" w14:textId="77777777" w:rsidTr="00286517">
        <w:trPr>
          <w:trHeight w:val="768"/>
        </w:trPr>
        <w:tc>
          <w:tcPr>
            <w:tcW w:w="797" w:type="dxa"/>
            <w:tcBorders>
              <w:top w:val="single" w:sz="4" w:space="0" w:color="000000"/>
              <w:left w:val="single" w:sz="4" w:space="0" w:color="000000"/>
              <w:bottom w:val="single" w:sz="4" w:space="0" w:color="000000"/>
              <w:right w:val="single" w:sz="4" w:space="0" w:color="000000"/>
            </w:tcBorders>
          </w:tcPr>
          <w:p w14:paraId="107396F5" w14:textId="453EF370" w:rsidR="00E82336" w:rsidRPr="00E82336" w:rsidRDefault="009645F8">
            <w:pPr>
              <w:rPr>
                <w:rFonts w:ascii="Arial" w:eastAsia="Arial" w:hAnsi="Arial" w:cs="Arial"/>
                <w:sz w:val="24"/>
                <w:szCs w:val="24"/>
              </w:rPr>
            </w:pPr>
            <w:r>
              <w:rPr>
                <w:rFonts w:ascii="Arial" w:eastAsia="Arial" w:hAnsi="Arial" w:cs="Arial"/>
                <w:sz w:val="24"/>
                <w:szCs w:val="24"/>
              </w:rPr>
              <w:t>14.</w:t>
            </w:r>
          </w:p>
        </w:tc>
        <w:tc>
          <w:tcPr>
            <w:tcW w:w="6867" w:type="dxa"/>
            <w:tcBorders>
              <w:top w:val="single" w:sz="4" w:space="0" w:color="000000"/>
              <w:left w:val="single" w:sz="4" w:space="0" w:color="000000"/>
              <w:bottom w:val="single" w:sz="4" w:space="0" w:color="000000"/>
              <w:right w:val="single" w:sz="4" w:space="0" w:color="000000"/>
            </w:tcBorders>
          </w:tcPr>
          <w:p w14:paraId="3D72EAF4" w14:textId="6B8A67C1" w:rsidR="00E82336" w:rsidRDefault="00E82336" w:rsidP="000B201C">
            <w:pPr>
              <w:ind w:left="1"/>
              <w:rPr>
                <w:rFonts w:ascii="Arial" w:eastAsia="Arial" w:hAnsi="Arial" w:cs="Arial"/>
                <w:sz w:val="24"/>
                <w:szCs w:val="24"/>
              </w:rPr>
            </w:pPr>
            <w:r w:rsidRPr="00614E14">
              <w:rPr>
                <w:rFonts w:ascii="Arial" w:eastAsia="Arial" w:hAnsi="Arial" w:cs="Arial"/>
                <w:sz w:val="24"/>
                <w:szCs w:val="24"/>
              </w:rPr>
              <w:t>Details of the period during which the contract is in effect and, if different, the period during which the firm can call the item.</w:t>
            </w:r>
          </w:p>
        </w:tc>
        <w:tc>
          <w:tcPr>
            <w:tcW w:w="1974" w:type="dxa"/>
            <w:tcBorders>
              <w:top w:val="single" w:sz="4" w:space="0" w:color="000000"/>
              <w:left w:val="single" w:sz="4" w:space="0" w:color="000000"/>
              <w:bottom w:val="single" w:sz="4" w:space="0" w:color="000000"/>
              <w:right w:val="single" w:sz="4" w:space="0" w:color="000000"/>
            </w:tcBorders>
          </w:tcPr>
          <w:p w14:paraId="7CAC6416" w14:textId="77777777" w:rsidR="00E82336" w:rsidRPr="00E27E96" w:rsidRDefault="00E82336">
            <w:pPr>
              <w:ind w:left="44"/>
              <w:jc w:val="center"/>
              <w:rPr>
                <w:rFonts w:ascii="Arial" w:eastAsia="Arial" w:hAnsi="Arial" w:cs="Arial"/>
              </w:rPr>
            </w:pPr>
          </w:p>
        </w:tc>
      </w:tr>
      <w:tr w:rsidR="0013097D" w:rsidRPr="00E27E96" w14:paraId="33E173FD" w14:textId="77777777" w:rsidTr="004D5FB4">
        <w:trPr>
          <w:trHeight w:val="768"/>
        </w:trPr>
        <w:tc>
          <w:tcPr>
            <w:tcW w:w="797" w:type="dxa"/>
            <w:tcBorders>
              <w:top w:val="single" w:sz="4" w:space="0" w:color="000000"/>
              <w:left w:val="single" w:sz="4" w:space="0" w:color="000000"/>
              <w:bottom w:val="single" w:sz="4" w:space="0" w:color="000000"/>
              <w:right w:val="single" w:sz="4" w:space="0" w:color="000000"/>
            </w:tcBorders>
          </w:tcPr>
          <w:p w14:paraId="57A72D92" w14:textId="42CA184F" w:rsidR="0013097D" w:rsidRPr="004D5FB4" w:rsidRDefault="00FF7EAE">
            <w:pPr>
              <w:rPr>
                <w:rFonts w:ascii="Arial" w:hAnsi="Arial" w:cs="Arial"/>
                <w:sz w:val="24"/>
                <w:szCs w:val="24"/>
              </w:rPr>
            </w:pPr>
            <w:r w:rsidRPr="004D5FB4">
              <w:rPr>
                <w:rFonts w:ascii="Arial" w:eastAsia="Arial" w:hAnsi="Arial" w:cs="Arial"/>
                <w:sz w:val="24"/>
                <w:szCs w:val="24"/>
              </w:rPr>
              <w:t>1</w:t>
            </w:r>
            <w:r w:rsidR="009645F8">
              <w:rPr>
                <w:rFonts w:ascii="Arial" w:eastAsia="Arial" w:hAnsi="Arial" w:cs="Arial"/>
                <w:sz w:val="24"/>
                <w:szCs w:val="24"/>
              </w:rPr>
              <w:t>5</w:t>
            </w:r>
            <w:r w:rsidRPr="004D5FB4">
              <w:rPr>
                <w:rFonts w:ascii="Arial" w:eastAsia="Arial" w:hAnsi="Arial" w:cs="Arial"/>
                <w:sz w:val="24"/>
                <w:szCs w:val="24"/>
              </w:rPr>
              <w:t xml:space="preserve">. </w:t>
            </w:r>
          </w:p>
        </w:tc>
        <w:tc>
          <w:tcPr>
            <w:tcW w:w="6867" w:type="dxa"/>
            <w:tcBorders>
              <w:top w:val="single" w:sz="4" w:space="0" w:color="000000"/>
              <w:left w:val="single" w:sz="4" w:space="0" w:color="000000"/>
              <w:bottom w:val="single" w:sz="4" w:space="0" w:color="000000"/>
              <w:right w:val="single" w:sz="4" w:space="0" w:color="000000"/>
            </w:tcBorders>
          </w:tcPr>
          <w:p w14:paraId="382FF387" w14:textId="1B0DF00C" w:rsidR="0013097D" w:rsidRDefault="000B201C" w:rsidP="000B201C">
            <w:pPr>
              <w:ind w:left="1"/>
              <w:rPr>
                <w:rFonts w:ascii="Arial" w:eastAsia="Arial" w:hAnsi="Arial" w:cs="Arial"/>
                <w:sz w:val="24"/>
                <w:szCs w:val="24"/>
              </w:rPr>
            </w:pPr>
            <w:r>
              <w:rPr>
                <w:rFonts w:ascii="Arial" w:eastAsia="Arial" w:hAnsi="Arial" w:cs="Arial"/>
                <w:sz w:val="24"/>
                <w:szCs w:val="24"/>
              </w:rPr>
              <w:t>C</w:t>
            </w:r>
            <w:r w:rsidRPr="000B201C">
              <w:rPr>
                <w:rFonts w:ascii="Arial" w:eastAsia="Arial" w:hAnsi="Arial" w:cs="Arial"/>
                <w:sz w:val="24"/>
                <w:szCs w:val="24"/>
              </w:rPr>
              <w:t>onfirmation that the AOF item, once that item has been called up and paid in, would display all of the features of a basic own funds item classified in Tier 1 in accordance with</w:t>
            </w:r>
            <w:r>
              <w:rPr>
                <w:rFonts w:ascii="Arial" w:eastAsia="Arial" w:hAnsi="Arial" w:cs="Arial"/>
                <w:sz w:val="24"/>
                <w:szCs w:val="24"/>
              </w:rPr>
              <w:t xml:space="preserve"> </w:t>
            </w:r>
            <w:r w:rsidRPr="000B201C">
              <w:rPr>
                <w:rFonts w:ascii="Arial" w:eastAsia="Arial" w:hAnsi="Arial" w:cs="Arial"/>
                <w:sz w:val="24"/>
                <w:szCs w:val="24"/>
              </w:rPr>
              <w:t>Own Funds 3B, or all of the features of a basic own funds item classified in Tier 2 in accordance with</w:t>
            </w:r>
            <w:r w:rsidR="009645F8">
              <w:rPr>
                <w:rFonts w:ascii="Arial" w:eastAsia="Arial" w:hAnsi="Arial" w:cs="Arial"/>
                <w:sz w:val="24"/>
                <w:szCs w:val="24"/>
              </w:rPr>
              <w:t xml:space="preserve"> </w:t>
            </w:r>
            <w:r w:rsidRPr="000B201C">
              <w:rPr>
                <w:rFonts w:ascii="Arial" w:eastAsia="Arial" w:hAnsi="Arial" w:cs="Arial"/>
                <w:sz w:val="24"/>
                <w:szCs w:val="24"/>
              </w:rPr>
              <w:t>Own Funds 3E</w:t>
            </w:r>
            <w:r w:rsidR="00FF7EAE" w:rsidRPr="004D5FB4">
              <w:rPr>
                <w:rFonts w:ascii="Arial" w:eastAsia="Arial" w:hAnsi="Arial" w:cs="Arial"/>
                <w:sz w:val="24"/>
                <w:szCs w:val="24"/>
              </w:rPr>
              <w:t xml:space="preserve">. </w:t>
            </w:r>
          </w:p>
          <w:p w14:paraId="438C305A" w14:textId="42A720EB" w:rsidR="006F526E" w:rsidRPr="004D5FB4" w:rsidRDefault="006F526E" w:rsidP="000B201C">
            <w:pPr>
              <w:ind w:left="1"/>
              <w:rPr>
                <w:rFonts w:ascii="Arial" w:eastAsia="Arial" w:hAnsi="Arial" w:cs="Arial"/>
                <w:sz w:val="24"/>
                <w:szCs w:val="24"/>
              </w:rPr>
            </w:pPr>
          </w:p>
        </w:tc>
        <w:tc>
          <w:tcPr>
            <w:tcW w:w="1974" w:type="dxa"/>
            <w:tcBorders>
              <w:top w:val="single" w:sz="4" w:space="0" w:color="000000"/>
              <w:left w:val="single" w:sz="4" w:space="0" w:color="000000"/>
              <w:bottom w:val="single" w:sz="4" w:space="0" w:color="000000"/>
              <w:right w:val="single" w:sz="4" w:space="0" w:color="000000"/>
            </w:tcBorders>
          </w:tcPr>
          <w:p w14:paraId="7427BF43" w14:textId="77777777" w:rsidR="0013097D" w:rsidRPr="004D5FB4" w:rsidRDefault="00FF7EAE">
            <w:pPr>
              <w:ind w:left="44"/>
              <w:jc w:val="center"/>
              <w:rPr>
                <w:rFonts w:ascii="Arial" w:hAnsi="Arial" w:cs="Arial"/>
              </w:rPr>
            </w:pPr>
            <w:r w:rsidRPr="00E27E96">
              <w:rPr>
                <w:rFonts w:ascii="Arial" w:eastAsia="Arial" w:hAnsi="Arial" w:cs="Arial"/>
              </w:rPr>
              <w:t xml:space="preserve"> </w:t>
            </w:r>
          </w:p>
        </w:tc>
      </w:tr>
      <w:tr w:rsidR="0013097D" w:rsidRPr="00E27E96" w14:paraId="0099FF1E" w14:textId="77777777" w:rsidTr="004D5FB4">
        <w:trPr>
          <w:trHeight w:val="1147"/>
        </w:trPr>
        <w:tc>
          <w:tcPr>
            <w:tcW w:w="797" w:type="dxa"/>
            <w:tcBorders>
              <w:top w:val="single" w:sz="4" w:space="0" w:color="000000"/>
              <w:left w:val="single" w:sz="4" w:space="0" w:color="000000"/>
              <w:bottom w:val="single" w:sz="4" w:space="0" w:color="000000"/>
              <w:right w:val="single" w:sz="4" w:space="0" w:color="000000"/>
            </w:tcBorders>
          </w:tcPr>
          <w:p w14:paraId="2E9A5ADB" w14:textId="6897EB69" w:rsidR="0013097D" w:rsidRPr="004D5FB4" w:rsidRDefault="00FF7EAE">
            <w:pPr>
              <w:rPr>
                <w:rFonts w:ascii="Arial" w:hAnsi="Arial" w:cs="Arial"/>
                <w:sz w:val="24"/>
                <w:szCs w:val="24"/>
              </w:rPr>
            </w:pPr>
            <w:r w:rsidRPr="004D5FB4">
              <w:rPr>
                <w:rFonts w:ascii="Arial" w:eastAsia="Arial" w:hAnsi="Arial" w:cs="Arial"/>
                <w:sz w:val="24"/>
                <w:szCs w:val="24"/>
              </w:rPr>
              <w:t>1</w:t>
            </w:r>
            <w:r w:rsidR="00286517">
              <w:rPr>
                <w:rFonts w:ascii="Arial" w:eastAsia="Arial" w:hAnsi="Arial" w:cs="Arial"/>
                <w:sz w:val="24"/>
                <w:szCs w:val="24"/>
              </w:rPr>
              <w:t>6</w:t>
            </w:r>
            <w:r w:rsidRPr="004D5FB4">
              <w:rPr>
                <w:rFonts w:ascii="Arial" w:eastAsia="Arial" w:hAnsi="Arial" w:cs="Arial"/>
                <w:sz w:val="24"/>
                <w:szCs w:val="24"/>
              </w:rPr>
              <w:t xml:space="preserve">. </w:t>
            </w:r>
          </w:p>
        </w:tc>
        <w:tc>
          <w:tcPr>
            <w:tcW w:w="6867" w:type="dxa"/>
            <w:tcBorders>
              <w:top w:val="single" w:sz="4" w:space="0" w:color="000000"/>
              <w:left w:val="single" w:sz="4" w:space="0" w:color="000000"/>
              <w:bottom w:val="single" w:sz="4" w:space="0" w:color="000000"/>
              <w:right w:val="single" w:sz="4" w:space="0" w:color="000000"/>
            </w:tcBorders>
          </w:tcPr>
          <w:p w14:paraId="18EF8D4F" w14:textId="56E98D78" w:rsidR="0013097D" w:rsidRDefault="00FF7EAE">
            <w:pPr>
              <w:ind w:left="1"/>
              <w:rPr>
                <w:rFonts w:ascii="Arial" w:eastAsia="Arial" w:hAnsi="Arial" w:cs="Arial"/>
                <w:sz w:val="24"/>
                <w:szCs w:val="24"/>
              </w:rPr>
            </w:pPr>
            <w:r w:rsidRPr="004D5FB4">
              <w:rPr>
                <w:rFonts w:ascii="Arial" w:eastAsia="Arial" w:hAnsi="Arial" w:cs="Arial"/>
                <w:sz w:val="24"/>
                <w:szCs w:val="24"/>
              </w:rPr>
              <w:t xml:space="preserve">Confirmation that the </w:t>
            </w:r>
            <w:r w:rsidR="000E1E3D">
              <w:rPr>
                <w:rFonts w:ascii="Arial" w:eastAsia="Arial" w:hAnsi="Arial" w:cs="Arial"/>
                <w:sz w:val="24"/>
                <w:szCs w:val="24"/>
              </w:rPr>
              <w:t xml:space="preserve">items </w:t>
            </w:r>
            <w:r w:rsidRPr="004D5FB4">
              <w:rPr>
                <w:rFonts w:ascii="Arial" w:eastAsia="Arial" w:hAnsi="Arial" w:cs="Arial"/>
                <w:sz w:val="24"/>
                <w:szCs w:val="24"/>
              </w:rPr>
              <w:t>contract</w:t>
            </w:r>
            <w:r w:rsidR="000E1E3D">
              <w:rPr>
                <w:rFonts w:ascii="Arial" w:eastAsia="Arial" w:hAnsi="Arial" w:cs="Arial"/>
                <w:sz w:val="24"/>
                <w:szCs w:val="24"/>
              </w:rPr>
              <w:t>ual</w:t>
            </w:r>
            <w:r w:rsidRPr="004D5FB4">
              <w:rPr>
                <w:rFonts w:ascii="Arial" w:eastAsia="Arial" w:hAnsi="Arial" w:cs="Arial"/>
                <w:sz w:val="24"/>
                <w:szCs w:val="24"/>
              </w:rPr>
              <w:t xml:space="preserve"> terms do not contain any provision which might create a disincentive</w:t>
            </w:r>
            <w:r w:rsidR="000E1E3D">
              <w:rPr>
                <w:rFonts w:ascii="Arial" w:eastAsia="Arial" w:hAnsi="Arial" w:cs="Arial"/>
                <w:sz w:val="24"/>
                <w:szCs w:val="24"/>
              </w:rPr>
              <w:t xml:space="preserve"> for the firm</w:t>
            </w:r>
            <w:r w:rsidRPr="004D5FB4">
              <w:rPr>
                <w:rFonts w:ascii="Arial" w:eastAsia="Arial" w:hAnsi="Arial" w:cs="Arial"/>
                <w:sz w:val="24"/>
                <w:szCs w:val="24"/>
              </w:rPr>
              <w:t xml:space="preserve"> to call the </w:t>
            </w:r>
            <w:r w:rsidR="008E0FAB" w:rsidRPr="004D5FB4">
              <w:rPr>
                <w:rFonts w:ascii="Arial" w:eastAsia="Arial" w:hAnsi="Arial" w:cs="Arial"/>
                <w:sz w:val="24"/>
                <w:szCs w:val="24"/>
              </w:rPr>
              <w:t>item</w:t>
            </w:r>
            <w:r w:rsidRPr="004D5FB4">
              <w:rPr>
                <w:rFonts w:ascii="Arial" w:eastAsia="Arial" w:hAnsi="Arial" w:cs="Arial"/>
                <w:sz w:val="24"/>
                <w:szCs w:val="24"/>
              </w:rPr>
              <w:t xml:space="preserve"> </w:t>
            </w:r>
            <w:r w:rsidR="000E1E3D">
              <w:rPr>
                <w:rFonts w:ascii="Arial" w:eastAsia="Arial" w:hAnsi="Arial" w:cs="Arial"/>
                <w:sz w:val="24"/>
                <w:szCs w:val="24"/>
              </w:rPr>
              <w:t>upon the item to absorb losses</w:t>
            </w:r>
            <w:r w:rsidRPr="004D5FB4">
              <w:rPr>
                <w:rFonts w:ascii="Arial" w:eastAsia="Arial" w:hAnsi="Arial" w:cs="Arial"/>
                <w:sz w:val="24"/>
                <w:szCs w:val="24"/>
              </w:rPr>
              <w:t xml:space="preserve"> </w:t>
            </w:r>
            <w:r w:rsidR="000E1E3D">
              <w:rPr>
                <w:rFonts w:ascii="Arial" w:eastAsia="Arial" w:hAnsi="Arial" w:cs="Arial"/>
                <w:sz w:val="24"/>
                <w:szCs w:val="24"/>
              </w:rPr>
              <w:t xml:space="preserve">or place </w:t>
            </w:r>
            <w:r w:rsidRPr="004D5FB4">
              <w:rPr>
                <w:rFonts w:ascii="Arial" w:eastAsia="Arial" w:hAnsi="Arial" w:cs="Arial"/>
                <w:sz w:val="24"/>
                <w:szCs w:val="24"/>
              </w:rPr>
              <w:t xml:space="preserve">any constraint on its ability to </w:t>
            </w:r>
            <w:r w:rsidR="000E1E3D">
              <w:rPr>
                <w:rFonts w:ascii="Arial" w:eastAsia="Arial" w:hAnsi="Arial" w:cs="Arial"/>
                <w:sz w:val="24"/>
                <w:szCs w:val="24"/>
              </w:rPr>
              <w:t xml:space="preserve">be </w:t>
            </w:r>
            <w:r w:rsidRPr="004D5FB4">
              <w:rPr>
                <w:rFonts w:ascii="Arial" w:eastAsia="Arial" w:hAnsi="Arial" w:cs="Arial"/>
                <w:sz w:val="24"/>
                <w:szCs w:val="24"/>
              </w:rPr>
              <w:t>call</w:t>
            </w:r>
            <w:r w:rsidR="000E1E3D">
              <w:rPr>
                <w:rFonts w:ascii="Arial" w:eastAsia="Arial" w:hAnsi="Arial" w:cs="Arial"/>
                <w:sz w:val="24"/>
                <w:szCs w:val="24"/>
              </w:rPr>
              <w:t>able</w:t>
            </w:r>
            <w:r w:rsidRPr="004D5FB4">
              <w:rPr>
                <w:rFonts w:ascii="Arial" w:eastAsia="Arial" w:hAnsi="Arial" w:cs="Arial"/>
                <w:sz w:val="24"/>
                <w:szCs w:val="24"/>
              </w:rPr>
              <w:t xml:space="preserve"> on demand. </w:t>
            </w:r>
          </w:p>
          <w:p w14:paraId="729C55C1" w14:textId="17DDC1E8" w:rsidR="000B201C" w:rsidRPr="004D5FB4" w:rsidRDefault="000B201C">
            <w:pPr>
              <w:ind w:left="1"/>
              <w:rPr>
                <w:rFonts w:ascii="Arial" w:hAnsi="Arial" w:cs="Arial"/>
                <w:sz w:val="24"/>
                <w:szCs w:val="24"/>
              </w:rPr>
            </w:pPr>
          </w:p>
        </w:tc>
        <w:tc>
          <w:tcPr>
            <w:tcW w:w="1974" w:type="dxa"/>
            <w:tcBorders>
              <w:top w:val="single" w:sz="4" w:space="0" w:color="000000"/>
              <w:left w:val="single" w:sz="4" w:space="0" w:color="000000"/>
              <w:bottom w:val="single" w:sz="4" w:space="0" w:color="000000"/>
              <w:right w:val="single" w:sz="4" w:space="0" w:color="000000"/>
            </w:tcBorders>
          </w:tcPr>
          <w:p w14:paraId="7292B0EA" w14:textId="77777777" w:rsidR="0013097D" w:rsidRPr="004D5FB4" w:rsidRDefault="00FF7EAE">
            <w:pPr>
              <w:ind w:left="1"/>
              <w:rPr>
                <w:rFonts w:ascii="Arial" w:hAnsi="Arial" w:cs="Arial"/>
              </w:rPr>
            </w:pPr>
            <w:r w:rsidRPr="00E27E96">
              <w:rPr>
                <w:rFonts w:ascii="Arial" w:eastAsia="Arial" w:hAnsi="Arial" w:cs="Arial"/>
              </w:rPr>
              <w:t xml:space="preserve"> </w:t>
            </w:r>
          </w:p>
        </w:tc>
      </w:tr>
      <w:tr w:rsidR="0013097D" w:rsidRPr="00E27E96" w14:paraId="31BA03D7" w14:textId="77777777" w:rsidTr="004D5FB4">
        <w:trPr>
          <w:trHeight w:val="1150"/>
        </w:trPr>
        <w:tc>
          <w:tcPr>
            <w:tcW w:w="797" w:type="dxa"/>
            <w:tcBorders>
              <w:top w:val="single" w:sz="4" w:space="0" w:color="000000"/>
              <w:left w:val="single" w:sz="4" w:space="0" w:color="000000"/>
              <w:bottom w:val="single" w:sz="4" w:space="0" w:color="000000"/>
              <w:right w:val="single" w:sz="4" w:space="0" w:color="000000"/>
            </w:tcBorders>
          </w:tcPr>
          <w:p w14:paraId="2EDCC9FD" w14:textId="58E52968" w:rsidR="0013097D" w:rsidRPr="004D5FB4" w:rsidRDefault="00FF7EAE">
            <w:pPr>
              <w:rPr>
                <w:rFonts w:ascii="Arial" w:hAnsi="Arial" w:cs="Arial"/>
                <w:sz w:val="24"/>
                <w:szCs w:val="24"/>
              </w:rPr>
            </w:pPr>
            <w:r w:rsidRPr="004D5FB4">
              <w:rPr>
                <w:rFonts w:ascii="Arial" w:eastAsia="Arial" w:hAnsi="Arial" w:cs="Arial"/>
                <w:sz w:val="24"/>
                <w:szCs w:val="24"/>
              </w:rPr>
              <w:t>1</w:t>
            </w:r>
            <w:r w:rsidR="00286517">
              <w:rPr>
                <w:rFonts w:ascii="Arial" w:eastAsia="Arial" w:hAnsi="Arial" w:cs="Arial"/>
                <w:sz w:val="24"/>
                <w:szCs w:val="24"/>
              </w:rPr>
              <w:t>7</w:t>
            </w:r>
            <w:r w:rsidRPr="004D5FB4">
              <w:rPr>
                <w:rFonts w:ascii="Arial" w:eastAsia="Arial" w:hAnsi="Arial" w:cs="Arial"/>
                <w:sz w:val="24"/>
                <w:szCs w:val="24"/>
              </w:rPr>
              <w:t xml:space="preserve">. </w:t>
            </w:r>
          </w:p>
        </w:tc>
        <w:tc>
          <w:tcPr>
            <w:tcW w:w="6867" w:type="dxa"/>
            <w:tcBorders>
              <w:top w:val="single" w:sz="4" w:space="0" w:color="000000"/>
              <w:left w:val="single" w:sz="4" w:space="0" w:color="000000"/>
              <w:bottom w:val="single" w:sz="4" w:space="0" w:color="000000"/>
              <w:right w:val="single" w:sz="4" w:space="0" w:color="000000"/>
            </w:tcBorders>
          </w:tcPr>
          <w:p w14:paraId="673DA934" w14:textId="3B9141D9" w:rsidR="0013097D" w:rsidRPr="004D5FB4" w:rsidRDefault="00FF7EAE">
            <w:pPr>
              <w:ind w:left="1"/>
              <w:rPr>
                <w:rFonts w:ascii="Arial" w:hAnsi="Arial" w:cs="Arial"/>
                <w:sz w:val="24"/>
                <w:szCs w:val="24"/>
              </w:rPr>
            </w:pPr>
            <w:r w:rsidRPr="004D5FB4">
              <w:rPr>
                <w:rFonts w:ascii="Arial" w:eastAsia="Arial" w:hAnsi="Arial" w:cs="Arial"/>
                <w:sz w:val="24"/>
                <w:szCs w:val="24"/>
              </w:rPr>
              <w:t>Confirmation that the AOF</w:t>
            </w:r>
            <w:r w:rsidR="004004BE" w:rsidRPr="004D5FB4">
              <w:rPr>
                <w:rFonts w:ascii="Arial" w:eastAsia="Arial" w:hAnsi="Arial" w:cs="Arial"/>
                <w:sz w:val="24"/>
                <w:szCs w:val="24"/>
              </w:rPr>
              <w:t xml:space="preserve"> item</w:t>
            </w:r>
            <w:r w:rsidRPr="004D5FB4">
              <w:rPr>
                <w:rFonts w:ascii="Arial" w:eastAsia="Arial" w:hAnsi="Arial" w:cs="Arial"/>
                <w:sz w:val="24"/>
                <w:szCs w:val="24"/>
              </w:rPr>
              <w:t xml:space="preserve">, or its benefits, would only be available to the firm and are not transferrable or assignable to any other party, or able to be encumbered in any other way. </w:t>
            </w:r>
          </w:p>
        </w:tc>
        <w:tc>
          <w:tcPr>
            <w:tcW w:w="1974" w:type="dxa"/>
            <w:tcBorders>
              <w:top w:val="single" w:sz="4" w:space="0" w:color="000000"/>
              <w:left w:val="single" w:sz="4" w:space="0" w:color="000000"/>
              <w:bottom w:val="single" w:sz="4" w:space="0" w:color="000000"/>
              <w:right w:val="single" w:sz="4" w:space="0" w:color="000000"/>
            </w:tcBorders>
          </w:tcPr>
          <w:p w14:paraId="4391215F" w14:textId="77777777" w:rsidR="0013097D" w:rsidRPr="004D5FB4" w:rsidRDefault="00FF7EAE">
            <w:pPr>
              <w:ind w:left="1"/>
              <w:rPr>
                <w:rFonts w:ascii="Arial" w:hAnsi="Arial" w:cs="Arial"/>
              </w:rPr>
            </w:pPr>
            <w:r w:rsidRPr="00E27E96">
              <w:rPr>
                <w:rFonts w:ascii="Arial" w:eastAsia="Arial" w:hAnsi="Arial" w:cs="Arial"/>
              </w:rPr>
              <w:t xml:space="preserve"> </w:t>
            </w:r>
          </w:p>
        </w:tc>
      </w:tr>
      <w:tr w:rsidR="0013097D" w:rsidRPr="00E27E96" w14:paraId="43392BCB" w14:textId="77777777" w:rsidTr="004D5FB4">
        <w:trPr>
          <w:trHeight w:val="1147"/>
        </w:trPr>
        <w:tc>
          <w:tcPr>
            <w:tcW w:w="797" w:type="dxa"/>
            <w:tcBorders>
              <w:top w:val="single" w:sz="4" w:space="0" w:color="000000"/>
              <w:left w:val="single" w:sz="4" w:space="0" w:color="000000"/>
              <w:bottom w:val="single" w:sz="4" w:space="0" w:color="000000"/>
              <w:right w:val="single" w:sz="4" w:space="0" w:color="000000"/>
            </w:tcBorders>
          </w:tcPr>
          <w:p w14:paraId="48323023" w14:textId="6A725B70" w:rsidR="0013097D" w:rsidRPr="004D5FB4" w:rsidRDefault="00EC5825">
            <w:pPr>
              <w:rPr>
                <w:rFonts w:ascii="Arial" w:hAnsi="Arial" w:cs="Arial"/>
                <w:sz w:val="24"/>
                <w:szCs w:val="24"/>
              </w:rPr>
            </w:pPr>
            <w:r>
              <w:rPr>
                <w:rFonts w:ascii="Arial" w:eastAsia="Arial" w:hAnsi="Arial" w:cs="Arial"/>
                <w:sz w:val="24"/>
                <w:szCs w:val="24"/>
              </w:rPr>
              <w:t>1</w:t>
            </w:r>
            <w:r w:rsidR="00286517">
              <w:rPr>
                <w:rFonts w:ascii="Arial" w:eastAsia="Arial" w:hAnsi="Arial" w:cs="Arial"/>
                <w:sz w:val="24"/>
                <w:szCs w:val="24"/>
              </w:rPr>
              <w:t>8</w:t>
            </w:r>
            <w:r w:rsidR="00FF7EAE" w:rsidRPr="004D5FB4">
              <w:rPr>
                <w:rFonts w:ascii="Arial" w:eastAsia="Arial" w:hAnsi="Arial" w:cs="Arial"/>
                <w:sz w:val="24"/>
                <w:szCs w:val="24"/>
              </w:rPr>
              <w:t xml:space="preserve">. </w:t>
            </w:r>
          </w:p>
        </w:tc>
        <w:tc>
          <w:tcPr>
            <w:tcW w:w="6867" w:type="dxa"/>
            <w:tcBorders>
              <w:top w:val="single" w:sz="4" w:space="0" w:color="000000"/>
              <w:left w:val="single" w:sz="4" w:space="0" w:color="000000"/>
              <w:bottom w:val="single" w:sz="4" w:space="0" w:color="000000"/>
              <w:right w:val="single" w:sz="4" w:space="0" w:color="000000"/>
            </w:tcBorders>
          </w:tcPr>
          <w:p w14:paraId="49EE35C3" w14:textId="77777777" w:rsidR="0013097D" w:rsidRDefault="00FF7EAE">
            <w:pPr>
              <w:ind w:left="1"/>
              <w:rPr>
                <w:rFonts w:ascii="Arial" w:eastAsia="Arial" w:hAnsi="Arial" w:cs="Arial"/>
                <w:sz w:val="24"/>
                <w:szCs w:val="24"/>
              </w:rPr>
            </w:pPr>
            <w:r w:rsidRPr="004D5FB4">
              <w:rPr>
                <w:rFonts w:ascii="Arial" w:eastAsia="Arial" w:hAnsi="Arial" w:cs="Arial"/>
                <w:sz w:val="24"/>
                <w:szCs w:val="24"/>
              </w:rPr>
              <w:t>Details of any factors which might restrict the conditions under which the firm might seek to call the AOF</w:t>
            </w:r>
            <w:r w:rsidR="004004BE" w:rsidRPr="004D5FB4">
              <w:rPr>
                <w:rFonts w:ascii="Arial" w:eastAsia="Arial" w:hAnsi="Arial" w:cs="Arial"/>
                <w:sz w:val="24"/>
                <w:szCs w:val="24"/>
              </w:rPr>
              <w:t xml:space="preserve"> item</w:t>
            </w:r>
            <w:r w:rsidRPr="004D5FB4">
              <w:rPr>
                <w:rFonts w:ascii="Arial" w:eastAsia="Arial" w:hAnsi="Arial" w:cs="Arial"/>
                <w:sz w:val="24"/>
                <w:szCs w:val="24"/>
              </w:rPr>
              <w:t xml:space="preserve">, including but not limited to conditions of stress specific to the firm or wider market stress. </w:t>
            </w:r>
          </w:p>
          <w:p w14:paraId="486D912C" w14:textId="30FFAD9E" w:rsidR="000B201C" w:rsidRPr="004D5FB4" w:rsidRDefault="000B201C">
            <w:pPr>
              <w:ind w:left="1"/>
              <w:rPr>
                <w:rFonts w:ascii="Arial" w:hAnsi="Arial" w:cs="Arial"/>
                <w:sz w:val="24"/>
                <w:szCs w:val="24"/>
              </w:rPr>
            </w:pPr>
          </w:p>
        </w:tc>
        <w:tc>
          <w:tcPr>
            <w:tcW w:w="1974" w:type="dxa"/>
            <w:tcBorders>
              <w:top w:val="single" w:sz="4" w:space="0" w:color="000000"/>
              <w:left w:val="single" w:sz="4" w:space="0" w:color="000000"/>
              <w:bottom w:val="single" w:sz="4" w:space="0" w:color="000000"/>
              <w:right w:val="single" w:sz="4" w:space="0" w:color="000000"/>
            </w:tcBorders>
          </w:tcPr>
          <w:p w14:paraId="2E671263" w14:textId="77777777" w:rsidR="0013097D" w:rsidRPr="004D5FB4" w:rsidRDefault="00FF7EAE">
            <w:pPr>
              <w:ind w:left="1"/>
              <w:rPr>
                <w:rFonts w:ascii="Arial" w:hAnsi="Arial" w:cs="Arial"/>
              </w:rPr>
            </w:pPr>
            <w:r w:rsidRPr="00E27E96">
              <w:rPr>
                <w:rFonts w:ascii="Arial" w:eastAsia="Arial" w:hAnsi="Arial" w:cs="Arial"/>
              </w:rPr>
              <w:t xml:space="preserve"> </w:t>
            </w:r>
          </w:p>
        </w:tc>
      </w:tr>
      <w:tr w:rsidR="0013097D" w:rsidRPr="00E27E96" w14:paraId="219126E1" w14:textId="77777777" w:rsidTr="004D5FB4">
        <w:trPr>
          <w:trHeight w:val="1909"/>
        </w:trPr>
        <w:tc>
          <w:tcPr>
            <w:tcW w:w="797" w:type="dxa"/>
            <w:tcBorders>
              <w:top w:val="single" w:sz="4" w:space="0" w:color="000000"/>
              <w:left w:val="single" w:sz="4" w:space="0" w:color="000000"/>
              <w:bottom w:val="single" w:sz="4" w:space="0" w:color="000000"/>
              <w:right w:val="single" w:sz="4" w:space="0" w:color="000000"/>
            </w:tcBorders>
          </w:tcPr>
          <w:p w14:paraId="0351DDB2" w14:textId="42BB04C4" w:rsidR="0013097D" w:rsidRPr="004D5FB4" w:rsidRDefault="00286517">
            <w:pPr>
              <w:rPr>
                <w:rFonts w:ascii="Arial" w:hAnsi="Arial" w:cs="Arial"/>
                <w:sz w:val="24"/>
                <w:szCs w:val="24"/>
              </w:rPr>
            </w:pPr>
            <w:r>
              <w:rPr>
                <w:rFonts w:ascii="Arial" w:eastAsia="Arial" w:hAnsi="Arial" w:cs="Arial"/>
                <w:sz w:val="24"/>
                <w:szCs w:val="24"/>
              </w:rPr>
              <w:t>19</w:t>
            </w:r>
            <w:r w:rsidR="00FF7EAE" w:rsidRPr="004D5FB4">
              <w:rPr>
                <w:rFonts w:ascii="Arial" w:eastAsia="Arial" w:hAnsi="Arial" w:cs="Arial"/>
                <w:sz w:val="24"/>
                <w:szCs w:val="24"/>
              </w:rPr>
              <w:t xml:space="preserve">. </w:t>
            </w:r>
          </w:p>
        </w:tc>
        <w:tc>
          <w:tcPr>
            <w:tcW w:w="6867" w:type="dxa"/>
            <w:tcBorders>
              <w:top w:val="single" w:sz="4" w:space="0" w:color="000000"/>
              <w:left w:val="single" w:sz="4" w:space="0" w:color="000000"/>
              <w:bottom w:val="single" w:sz="4" w:space="0" w:color="000000"/>
              <w:right w:val="single" w:sz="4" w:space="0" w:color="000000"/>
            </w:tcBorders>
          </w:tcPr>
          <w:p w14:paraId="14D8C7E5" w14:textId="77777777" w:rsidR="006F526E" w:rsidRDefault="000B201C" w:rsidP="000B201C">
            <w:pPr>
              <w:ind w:left="1"/>
              <w:rPr>
                <w:rFonts w:ascii="Arial" w:eastAsia="Arial" w:hAnsi="Arial" w:cs="Arial"/>
                <w:sz w:val="24"/>
                <w:szCs w:val="24"/>
              </w:rPr>
            </w:pPr>
            <w:r>
              <w:rPr>
                <w:rFonts w:ascii="Arial" w:eastAsia="Arial" w:hAnsi="Arial" w:cs="Arial"/>
                <w:sz w:val="24"/>
                <w:szCs w:val="24"/>
              </w:rPr>
              <w:t>W</w:t>
            </w:r>
            <w:r w:rsidRPr="000B201C">
              <w:rPr>
                <w:rFonts w:ascii="Arial" w:eastAsia="Arial" w:hAnsi="Arial" w:cs="Arial"/>
                <w:sz w:val="24"/>
                <w:szCs w:val="24"/>
              </w:rPr>
              <w:t>hether the firm has, or in the future may have, any obligation to, or any expectation or understanding that it will pay funds or provide any other benefit to the counterparty or to a third party in connection with the item, other than in the event of repayment of a basic own funds item which would satisfy the features in</w:t>
            </w:r>
            <w:r>
              <w:rPr>
                <w:rFonts w:ascii="Arial" w:eastAsia="Arial" w:hAnsi="Arial" w:cs="Arial"/>
                <w:sz w:val="24"/>
                <w:szCs w:val="24"/>
              </w:rPr>
              <w:t xml:space="preserve"> the PRA Rulebook</w:t>
            </w:r>
            <w:r w:rsidRPr="000B201C">
              <w:rPr>
                <w:rFonts w:ascii="Arial" w:eastAsia="Arial" w:hAnsi="Arial" w:cs="Arial"/>
                <w:sz w:val="24"/>
                <w:szCs w:val="24"/>
              </w:rPr>
              <w:t xml:space="preserve"> Own Funds 3B.1(8) and </w:t>
            </w:r>
            <w:r>
              <w:rPr>
                <w:rFonts w:ascii="Arial" w:eastAsia="Arial" w:hAnsi="Arial" w:cs="Arial"/>
                <w:sz w:val="24"/>
                <w:szCs w:val="24"/>
              </w:rPr>
              <w:t xml:space="preserve"> </w:t>
            </w:r>
            <w:r w:rsidRPr="000B201C">
              <w:rPr>
                <w:rFonts w:ascii="Arial" w:eastAsia="Arial" w:hAnsi="Arial" w:cs="Arial"/>
                <w:sz w:val="24"/>
                <w:szCs w:val="24"/>
              </w:rPr>
              <w:t>3E.1(4)</w:t>
            </w:r>
            <w:r w:rsidR="006F526E">
              <w:rPr>
                <w:rFonts w:ascii="Arial" w:eastAsia="Arial" w:hAnsi="Arial" w:cs="Arial"/>
                <w:sz w:val="24"/>
                <w:szCs w:val="24"/>
              </w:rPr>
              <w:t>.</w:t>
            </w:r>
          </w:p>
          <w:p w14:paraId="76B2AC0F" w14:textId="2E43EC16" w:rsidR="0013097D" w:rsidRPr="004D5FB4" w:rsidRDefault="0013097D" w:rsidP="000B201C">
            <w:pPr>
              <w:ind w:left="1"/>
              <w:rPr>
                <w:rFonts w:ascii="Arial" w:eastAsia="Arial" w:hAnsi="Arial" w:cs="Arial"/>
                <w:sz w:val="24"/>
                <w:szCs w:val="24"/>
              </w:rPr>
            </w:pPr>
          </w:p>
        </w:tc>
        <w:tc>
          <w:tcPr>
            <w:tcW w:w="1974" w:type="dxa"/>
            <w:tcBorders>
              <w:top w:val="single" w:sz="4" w:space="0" w:color="000000"/>
              <w:left w:val="single" w:sz="4" w:space="0" w:color="000000"/>
              <w:bottom w:val="single" w:sz="4" w:space="0" w:color="000000"/>
              <w:right w:val="single" w:sz="4" w:space="0" w:color="000000"/>
            </w:tcBorders>
          </w:tcPr>
          <w:p w14:paraId="3F7FB6B5" w14:textId="77777777" w:rsidR="0013097D" w:rsidRPr="004D5FB4" w:rsidRDefault="00FF7EAE">
            <w:pPr>
              <w:ind w:left="1"/>
              <w:rPr>
                <w:rFonts w:ascii="Arial" w:hAnsi="Arial" w:cs="Arial"/>
              </w:rPr>
            </w:pPr>
            <w:r w:rsidRPr="00E27E96">
              <w:rPr>
                <w:rFonts w:ascii="Arial" w:eastAsia="Arial" w:hAnsi="Arial" w:cs="Arial"/>
              </w:rPr>
              <w:t xml:space="preserve"> </w:t>
            </w:r>
          </w:p>
        </w:tc>
      </w:tr>
      <w:tr w:rsidR="0013097D" w:rsidRPr="00E27E96" w14:paraId="2F725911" w14:textId="77777777" w:rsidTr="004D5FB4">
        <w:trPr>
          <w:trHeight w:val="1529"/>
        </w:trPr>
        <w:tc>
          <w:tcPr>
            <w:tcW w:w="797" w:type="dxa"/>
            <w:tcBorders>
              <w:top w:val="single" w:sz="4" w:space="0" w:color="000000"/>
              <w:left w:val="single" w:sz="4" w:space="0" w:color="000000"/>
              <w:bottom w:val="single" w:sz="4" w:space="0" w:color="000000"/>
              <w:right w:val="single" w:sz="4" w:space="0" w:color="000000"/>
            </w:tcBorders>
          </w:tcPr>
          <w:p w14:paraId="588D5982" w14:textId="7EC4D8B0" w:rsidR="0013097D" w:rsidRPr="004D5FB4" w:rsidRDefault="00FF7EAE">
            <w:pPr>
              <w:rPr>
                <w:rFonts w:ascii="Arial" w:hAnsi="Arial" w:cs="Arial"/>
                <w:sz w:val="24"/>
                <w:szCs w:val="24"/>
              </w:rPr>
            </w:pPr>
            <w:r w:rsidRPr="004D5FB4">
              <w:rPr>
                <w:rFonts w:ascii="Arial" w:eastAsia="Arial" w:hAnsi="Arial" w:cs="Arial"/>
                <w:sz w:val="24"/>
                <w:szCs w:val="24"/>
              </w:rPr>
              <w:t>2</w:t>
            </w:r>
            <w:r w:rsidR="00286517">
              <w:rPr>
                <w:rFonts w:ascii="Arial" w:eastAsia="Arial" w:hAnsi="Arial" w:cs="Arial"/>
                <w:sz w:val="24"/>
                <w:szCs w:val="24"/>
              </w:rPr>
              <w:t>0</w:t>
            </w:r>
            <w:r w:rsidRPr="004D5FB4">
              <w:rPr>
                <w:rFonts w:ascii="Arial" w:eastAsia="Arial" w:hAnsi="Arial" w:cs="Arial"/>
                <w:sz w:val="24"/>
                <w:szCs w:val="24"/>
              </w:rPr>
              <w:t xml:space="preserve">. </w:t>
            </w:r>
          </w:p>
        </w:tc>
        <w:tc>
          <w:tcPr>
            <w:tcW w:w="6867" w:type="dxa"/>
            <w:tcBorders>
              <w:top w:val="single" w:sz="4" w:space="0" w:color="000000"/>
              <w:left w:val="single" w:sz="4" w:space="0" w:color="000000"/>
              <w:bottom w:val="single" w:sz="4" w:space="0" w:color="000000"/>
              <w:right w:val="single" w:sz="4" w:space="0" w:color="000000"/>
            </w:tcBorders>
          </w:tcPr>
          <w:p w14:paraId="0C1ACA18" w14:textId="77777777" w:rsidR="000B201C" w:rsidRPr="00E36CE7" w:rsidRDefault="000B201C" w:rsidP="000B201C">
            <w:pPr>
              <w:ind w:left="1"/>
              <w:rPr>
                <w:rFonts w:ascii="Arial" w:hAnsi="Arial" w:cs="Arial"/>
                <w:sz w:val="24"/>
                <w:szCs w:val="24"/>
              </w:rPr>
            </w:pPr>
            <w:r w:rsidRPr="00E36CE7">
              <w:rPr>
                <w:rFonts w:ascii="Arial" w:eastAsia="Arial" w:hAnsi="Arial" w:cs="Arial"/>
                <w:sz w:val="24"/>
                <w:szCs w:val="24"/>
              </w:rPr>
              <w:t xml:space="preserve">A copy of the medium-term capital management plan showing how the item will contribute to the firm’s capital structure </w:t>
            </w:r>
            <w:r w:rsidRPr="00E36CE7">
              <w:rPr>
                <w:rFonts w:ascii="Arial" w:hAnsi="Arial" w:cs="Arial"/>
                <w:sz w:val="24"/>
                <w:szCs w:val="24"/>
              </w:rPr>
              <w:t>and how the item might enable the firm to meet its existing or future capital requirements.</w:t>
            </w:r>
          </w:p>
          <w:p w14:paraId="41AFACEA" w14:textId="6283909C" w:rsidR="000B201C" w:rsidRPr="004D5FB4" w:rsidRDefault="000B201C">
            <w:pPr>
              <w:ind w:left="1"/>
              <w:rPr>
                <w:rFonts w:ascii="Arial" w:hAnsi="Arial" w:cs="Arial"/>
                <w:sz w:val="24"/>
                <w:szCs w:val="24"/>
              </w:rPr>
            </w:pPr>
          </w:p>
        </w:tc>
        <w:tc>
          <w:tcPr>
            <w:tcW w:w="1974" w:type="dxa"/>
            <w:tcBorders>
              <w:top w:val="single" w:sz="4" w:space="0" w:color="000000"/>
              <w:left w:val="single" w:sz="4" w:space="0" w:color="000000"/>
              <w:bottom w:val="single" w:sz="4" w:space="0" w:color="000000"/>
              <w:right w:val="single" w:sz="4" w:space="0" w:color="000000"/>
            </w:tcBorders>
          </w:tcPr>
          <w:p w14:paraId="0B895AF0" w14:textId="77777777" w:rsidR="0013097D" w:rsidRPr="004D5FB4" w:rsidRDefault="00FF7EAE">
            <w:pPr>
              <w:ind w:left="1"/>
              <w:rPr>
                <w:rFonts w:ascii="Arial" w:hAnsi="Arial" w:cs="Arial"/>
              </w:rPr>
            </w:pPr>
            <w:r w:rsidRPr="00E27E96">
              <w:rPr>
                <w:rFonts w:ascii="Arial" w:eastAsia="Arial" w:hAnsi="Arial" w:cs="Arial"/>
              </w:rPr>
              <w:t xml:space="preserve"> </w:t>
            </w:r>
          </w:p>
        </w:tc>
      </w:tr>
    </w:tbl>
    <w:p w14:paraId="622ACD45" w14:textId="77777777" w:rsidR="0013097D" w:rsidRDefault="00FF7EAE">
      <w:pPr>
        <w:spacing w:after="0"/>
        <w:ind w:left="29"/>
        <w:rPr>
          <w:rFonts w:ascii="Arial" w:eastAsia="Arial" w:hAnsi="Arial" w:cs="Arial"/>
        </w:rPr>
      </w:pPr>
      <w:r>
        <w:rPr>
          <w:rFonts w:ascii="Arial" w:eastAsia="Arial" w:hAnsi="Arial" w:cs="Arial"/>
        </w:rPr>
        <w:t xml:space="preserve"> </w:t>
      </w:r>
    </w:p>
    <w:p w14:paraId="3307E4BF" w14:textId="77777777" w:rsidR="0099749B" w:rsidRDefault="0099749B">
      <w:pPr>
        <w:spacing w:after="0"/>
        <w:ind w:left="29"/>
      </w:pPr>
    </w:p>
    <w:p w14:paraId="659DB647" w14:textId="77777777" w:rsidR="0099749B" w:rsidRDefault="0099749B">
      <w:pPr>
        <w:spacing w:after="0"/>
        <w:ind w:left="29"/>
      </w:pPr>
    </w:p>
    <w:p w14:paraId="74365E73" w14:textId="77777777" w:rsidR="0099749B" w:rsidRDefault="0099749B">
      <w:pPr>
        <w:spacing w:after="0"/>
        <w:ind w:left="29"/>
      </w:pPr>
    </w:p>
    <w:p w14:paraId="76AC646D" w14:textId="77777777" w:rsidR="0099749B" w:rsidRDefault="0099749B">
      <w:pPr>
        <w:spacing w:after="0"/>
        <w:ind w:left="29"/>
      </w:pPr>
    </w:p>
    <w:p w14:paraId="757AFE51" w14:textId="77777777" w:rsidR="0099749B" w:rsidRDefault="0099749B" w:rsidP="00746BD3">
      <w:pPr>
        <w:spacing w:after="0"/>
      </w:pPr>
    </w:p>
    <w:p w14:paraId="389099B1" w14:textId="77777777" w:rsidR="0099749B" w:rsidRDefault="0099749B">
      <w:pPr>
        <w:spacing w:after="0"/>
        <w:ind w:left="29"/>
      </w:pPr>
    </w:p>
    <w:p w14:paraId="20376D9C" w14:textId="77777777" w:rsidR="0099749B" w:rsidRDefault="0099749B">
      <w:pPr>
        <w:spacing w:after="0"/>
        <w:ind w:left="29"/>
      </w:pPr>
    </w:p>
    <w:tbl>
      <w:tblPr>
        <w:tblStyle w:val="TableGrid"/>
        <w:tblW w:w="9638" w:type="dxa"/>
        <w:tblInd w:w="30" w:type="dxa"/>
        <w:tblCellMar>
          <w:top w:w="7" w:type="dxa"/>
          <w:left w:w="107" w:type="dxa"/>
          <w:right w:w="89" w:type="dxa"/>
        </w:tblCellMar>
        <w:tblLook w:val="04A0" w:firstRow="1" w:lastRow="0" w:firstColumn="1" w:lastColumn="0" w:noHBand="0" w:noVBand="1"/>
      </w:tblPr>
      <w:tblGrid>
        <w:gridCol w:w="707"/>
        <w:gridCol w:w="6949"/>
        <w:gridCol w:w="1982"/>
      </w:tblGrid>
      <w:tr w:rsidR="0013097D" w:rsidRPr="006E1A37" w14:paraId="3A9244AD" w14:textId="77777777">
        <w:trPr>
          <w:trHeight w:val="1146"/>
        </w:trPr>
        <w:tc>
          <w:tcPr>
            <w:tcW w:w="765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F11A902" w14:textId="6C4F9333" w:rsidR="0013097D" w:rsidRPr="004D5FB4" w:rsidRDefault="00C9197A">
            <w:pPr>
              <w:spacing w:after="107"/>
              <w:rPr>
                <w:sz w:val="24"/>
                <w:szCs w:val="24"/>
              </w:rPr>
            </w:pPr>
            <w:r>
              <w:rPr>
                <w:rFonts w:ascii="Arial" w:eastAsia="Arial" w:hAnsi="Arial" w:cs="Arial"/>
                <w:b/>
                <w:sz w:val="24"/>
                <w:szCs w:val="24"/>
              </w:rPr>
              <w:t>Information on</w:t>
            </w:r>
            <w:r w:rsidR="00FF7EAE" w:rsidRPr="004D5FB4">
              <w:rPr>
                <w:rFonts w:ascii="Arial" w:eastAsia="Arial" w:hAnsi="Arial" w:cs="Arial"/>
                <w:b/>
                <w:sz w:val="24"/>
                <w:szCs w:val="24"/>
              </w:rPr>
              <w:t xml:space="preserve"> counterparties </w:t>
            </w:r>
          </w:p>
          <w:p w14:paraId="575A86BC" w14:textId="3AFDB868" w:rsidR="008E0FAB" w:rsidRPr="004D5FB4" w:rsidRDefault="00DE57BD" w:rsidP="00DE57BD">
            <w:pPr>
              <w:rPr>
                <w:rFonts w:ascii="Arial" w:eastAsia="Arial" w:hAnsi="Arial" w:cs="Arial"/>
                <w:sz w:val="24"/>
                <w:szCs w:val="24"/>
              </w:rPr>
            </w:pPr>
            <w:r w:rsidRPr="004D5FB4">
              <w:rPr>
                <w:rFonts w:ascii="Arial" w:eastAsia="Arial" w:hAnsi="Arial" w:cs="Arial"/>
                <w:sz w:val="24"/>
                <w:szCs w:val="24"/>
              </w:rPr>
              <w:t xml:space="preserve">Except where paragraph 3.40 </w:t>
            </w:r>
            <w:r w:rsidR="001A1E81" w:rsidRPr="004D5FB4">
              <w:rPr>
                <w:rFonts w:ascii="Arial" w:eastAsia="Arial" w:hAnsi="Arial" w:cs="Arial"/>
                <w:sz w:val="24"/>
                <w:szCs w:val="24"/>
              </w:rPr>
              <w:t xml:space="preserve">of the </w:t>
            </w:r>
            <w:r w:rsidR="008E0FAB" w:rsidRPr="004D5FB4">
              <w:rPr>
                <w:rFonts w:ascii="Arial" w:eastAsia="Arial" w:hAnsi="Arial" w:cs="Arial"/>
                <w:sz w:val="24"/>
                <w:szCs w:val="24"/>
              </w:rPr>
              <w:t>Own Funds</w:t>
            </w:r>
            <w:r w:rsidR="001A1E81" w:rsidRPr="004D5FB4">
              <w:rPr>
                <w:rFonts w:ascii="Arial" w:eastAsia="Arial" w:hAnsi="Arial" w:cs="Arial"/>
                <w:sz w:val="24"/>
                <w:szCs w:val="24"/>
              </w:rPr>
              <w:t xml:space="preserve"> </w:t>
            </w:r>
            <w:r w:rsidR="00D75193" w:rsidRPr="004D5FB4">
              <w:rPr>
                <w:rFonts w:ascii="Arial" w:eastAsia="Arial" w:hAnsi="Arial" w:cs="Arial"/>
                <w:sz w:val="24"/>
                <w:szCs w:val="24"/>
              </w:rPr>
              <w:t>SoP</w:t>
            </w:r>
            <w:r w:rsidR="001A1E81" w:rsidRPr="004D5FB4">
              <w:rPr>
                <w:rFonts w:ascii="Arial" w:eastAsia="Arial" w:hAnsi="Arial" w:cs="Arial"/>
                <w:sz w:val="24"/>
                <w:szCs w:val="24"/>
              </w:rPr>
              <w:t xml:space="preserve"> </w:t>
            </w:r>
            <w:r w:rsidRPr="004D5FB4">
              <w:rPr>
                <w:rFonts w:ascii="Arial" w:eastAsia="Arial" w:hAnsi="Arial" w:cs="Arial"/>
                <w:sz w:val="24"/>
                <w:szCs w:val="24"/>
              </w:rPr>
              <w:t xml:space="preserve">applies and the status of a group of counterparties may be assessed as though it were a single counterparty, the firm must provide information regarding the status of each counterparty including </w:t>
            </w:r>
            <w:r w:rsidR="000B14CD">
              <w:rPr>
                <w:rFonts w:ascii="Arial" w:eastAsia="Arial" w:hAnsi="Arial" w:cs="Arial"/>
                <w:sz w:val="24"/>
                <w:szCs w:val="24"/>
              </w:rPr>
              <w:t xml:space="preserve">at least </w:t>
            </w:r>
            <w:r w:rsidRPr="004D5FB4">
              <w:rPr>
                <w:rFonts w:ascii="Arial" w:eastAsia="Arial" w:hAnsi="Arial" w:cs="Arial"/>
                <w:sz w:val="24"/>
                <w:szCs w:val="24"/>
              </w:rPr>
              <w:t xml:space="preserve">the following: </w:t>
            </w:r>
          </w:p>
          <w:p w14:paraId="038D7C82" w14:textId="32984573" w:rsidR="0013097D" w:rsidRPr="004D5FB4" w:rsidRDefault="00FF7EAE" w:rsidP="00DE57BD">
            <w:pPr>
              <w:rPr>
                <w:rFonts w:ascii="Arial" w:eastAsia="Arial" w:hAnsi="Arial" w:cs="Arial"/>
                <w:sz w:val="24"/>
                <w:szCs w:val="24"/>
              </w:rPr>
            </w:pPr>
            <w:r w:rsidRPr="004D5FB4">
              <w:rPr>
                <w:rFonts w:ascii="Arial" w:eastAsia="Arial" w:hAnsi="Arial" w:cs="Arial"/>
                <w:b/>
                <w:sz w:val="24"/>
                <w:szCs w:val="24"/>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auto" w:fill="D9D9D9"/>
          </w:tcPr>
          <w:p w14:paraId="65EE4557" w14:textId="77777777" w:rsidR="0013097D" w:rsidRPr="004D5FB4" w:rsidRDefault="00FF7EAE">
            <w:pPr>
              <w:spacing w:line="238" w:lineRule="auto"/>
              <w:jc w:val="center"/>
              <w:rPr>
                <w:sz w:val="24"/>
                <w:szCs w:val="24"/>
              </w:rPr>
            </w:pPr>
            <w:r w:rsidRPr="004D5FB4">
              <w:rPr>
                <w:rFonts w:ascii="Arial" w:eastAsia="Arial" w:hAnsi="Arial" w:cs="Arial"/>
                <w:b/>
                <w:sz w:val="24"/>
                <w:szCs w:val="24"/>
              </w:rPr>
              <w:t xml:space="preserve">Cross reference to document(s) </w:t>
            </w:r>
          </w:p>
          <w:p w14:paraId="00E70AB4" w14:textId="77777777" w:rsidR="0013097D" w:rsidRPr="004D5FB4" w:rsidRDefault="00FF7EAE">
            <w:pPr>
              <w:ind w:left="44"/>
              <w:jc w:val="center"/>
              <w:rPr>
                <w:sz w:val="24"/>
                <w:szCs w:val="24"/>
              </w:rPr>
            </w:pPr>
            <w:r w:rsidRPr="004D5FB4">
              <w:rPr>
                <w:rFonts w:ascii="Arial" w:eastAsia="Arial" w:hAnsi="Arial" w:cs="Arial"/>
                <w:b/>
                <w:sz w:val="24"/>
                <w:szCs w:val="24"/>
              </w:rPr>
              <w:t xml:space="preserve"> </w:t>
            </w:r>
          </w:p>
        </w:tc>
      </w:tr>
      <w:tr w:rsidR="009502E2" w:rsidRPr="006E1A37" w14:paraId="4D03714A" w14:textId="77777777" w:rsidTr="00BF3FA2">
        <w:trPr>
          <w:trHeight w:val="1146"/>
        </w:trPr>
        <w:tc>
          <w:tcPr>
            <w:tcW w:w="9638" w:type="dxa"/>
            <w:gridSpan w:val="3"/>
            <w:tcBorders>
              <w:top w:val="single" w:sz="4" w:space="0" w:color="000000"/>
              <w:left w:val="single" w:sz="4" w:space="0" w:color="000000"/>
              <w:bottom w:val="single" w:sz="4" w:space="0" w:color="000000"/>
              <w:right w:val="single" w:sz="4" w:space="0" w:color="000000"/>
            </w:tcBorders>
            <w:shd w:val="clear" w:color="auto" w:fill="D9D9D9"/>
          </w:tcPr>
          <w:p w14:paraId="3617E2C9" w14:textId="54634DA1" w:rsidR="009502E2" w:rsidRDefault="009502E2" w:rsidP="00B2536A">
            <w:pPr>
              <w:spacing w:line="276" w:lineRule="auto"/>
              <w:ind w:left="29"/>
              <w:rPr>
                <w:rFonts w:ascii="Arial" w:hAnsi="Arial" w:cs="Arial"/>
                <w:sz w:val="24"/>
                <w:szCs w:val="24"/>
              </w:rPr>
            </w:pPr>
            <w:r w:rsidRPr="004D5FB4">
              <w:rPr>
                <w:rFonts w:ascii="Arial" w:hAnsi="Arial" w:cs="Arial"/>
                <w:sz w:val="24"/>
                <w:szCs w:val="24"/>
              </w:rPr>
              <w:t xml:space="preserve">Where the counterparties are treated as a group of counterparties in accordance with paragraph 3.40 of the Own Funds SoP the information </w:t>
            </w:r>
            <w:r>
              <w:rPr>
                <w:rFonts w:ascii="Arial" w:hAnsi="Arial" w:cs="Arial"/>
                <w:sz w:val="24"/>
                <w:szCs w:val="24"/>
              </w:rPr>
              <w:t xml:space="preserve">in 21 – 26 </w:t>
            </w:r>
            <w:r w:rsidRPr="004D5FB4">
              <w:rPr>
                <w:rFonts w:ascii="Arial" w:hAnsi="Arial" w:cs="Arial"/>
                <w:sz w:val="24"/>
                <w:szCs w:val="24"/>
              </w:rPr>
              <w:t>must be provided in respect of the group of counterparties.</w:t>
            </w:r>
          </w:p>
          <w:p w14:paraId="4D63FA22" w14:textId="77777777" w:rsidR="009502E2" w:rsidRPr="00FB2A40" w:rsidRDefault="009502E2" w:rsidP="009502E2">
            <w:pPr>
              <w:spacing w:line="276" w:lineRule="auto"/>
              <w:ind w:left="29"/>
              <w:rPr>
                <w:rFonts w:ascii="Arial" w:hAnsi="Arial" w:cs="Arial"/>
                <w:sz w:val="24"/>
                <w:szCs w:val="24"/>
              </w:rPr>
            </w:pPr>
            <w:r w:rsidRPr="00FB2A40">
              <w:rPr>
                <w:rFonts w:ascii="Arial" w:hAnsi="Arial" w:cs="Arial"/>
                <w:sz w:val="24"/>
                <w:szCs w:val="24"/>
              </w:rPr>
              <w:t xml:space="preserve">Where the counterparty is a member of the same group or subgroup as the firm by </w:t>
            </w:r>
          </w:p>
          <w:p w14:paraId="4C1CBC13" w14:textId="0E215466" w:rsidR="009502E2" w:rsidRDefault="009502E2" w:rsidP="009502E2">
            <w:pPr>
              <w:spacing w:line="276" w:lineRule="auto"/>
              <w:ind w:left="29"/>
              <w:rPr>
                <w:rFonts w:ascii="Arial" w:hAnsi="Arial" w:cs="Arial"/>
                <w:sz w:val="24"/>
                <w:szCs w:val="24"/>
              </w:rPr>
            </w:pPr>
            <w:r w:rsidRPr="00FB2A40">
              <w:rPr>
                <w:rFonts w:ascii="Arial" w:hAnsi="Arial" w:cs="Arial"/>
                <w:sz w:val="24"/>
                <w:szCs w:val="24"/>
              </w:rPr>
              <w:t xml:space="preserve">virtue of </w:t>
            </w:r>
            <w:r>
              <w:rPr>
                <w:rFonts w:ascii="Arial" w:hAnsi="Arial" w:cs="Arial"/>
                <w:sz w:val="24"/>
                <w:szCs w:val="24"/>
              </w:rPr>
              <w:t xml:space="preserve">the </w:t>
            </w:r>
            <w:r w:rsidRPr="00FB2A40">
              <w:rPr>
                <w:rFonts w:ascii="Arial" w:hAnsi="Arial" w:cs="Arial"/>
                <w:sz w:val="24"/>
                <w:szCs w:val="24"/>
              </w:rPr>
              <w:t>2.1 and 2.4</w:t>
            </w:r>
            <w:r>
              <w:rPr>
                <w:rFonts w:ascii="Arial" w:hAnsi="Arial" w:cs="Arial"/>
                <w:sz w:val="24"/>
                <w:szCs w:val="24"/>
              </w:rPr>
              <w:t xml:space="preserve"> of the </w:t>
            </w:r>
            <w:r w:rsidRPr="00FB2A40">
              <w:rPr>
                <w:rFonts w:ascii="Arial" w:hAnsi="Arial" w:cs="Arial"/>
                <w:sz w:val="24"/>
                <w:szCs w:val="24"/>
              </w:rPr>
              <w:t xml:space="preserve">Group </w:t>
            </w:r>
            <w:r>
              <w:rPr>
                <w:rFonts w:ascii="Arial" w:hAnsi="Arial" w:cs="Arial"/>
                <w:sz w:val="24"/>
                <w:szCs w:val="24"/>
              </w:rPr>
              <w:t>Supervision Part of the</w:t>
            </w:r>
            <w:r w:rsidRPr="00FB2A40">
              <w:rPr>
                <w:rFonts w:ascii="Arial" w:hAnsi="Arial" w:cs="Arial"/>
                <w:sz w:val="24"/>
                <w:szCs w:val="24"/>
              </w:rPr>
              <w:t xml:space="preserve"> </w:t>
            </w:r>
            <w:r>
              <w:rPr>
                <w:rFonts w:ascii="Arial" w:hAnsi="Arial" w:cs="Arial"/>
                <w:sz w:val="24"/>
                <w:szCs w:val="24"/>
              </w:rPr>
              <w:t xml:space="preserve">PRA Rulebook </w:t>
            </w:r>
            <w:r w:rsidRPr="00FB2A40">
              <w:rPr>
                <w:rFonts w:ascii="Arial" w:hAnsi="Arial" w:cs="Arial"/>
                <w:sz w:val="24"/>
                <w:szCs w:val="24"/>
              </w:rPr>
              <w:t>and has commitments under AOF items to different entities</w:t>
            </w:r>
            <w:r>
              <w:rPr>
                <w:rFonts w:ascii="Arial" w:hAnsi="Arial" w:cs="Arial"/>
                <w:sz w:val="24"/>
                <w:szCs w:val="24"/>
              </w:rPr>
              <w:t xml:space="preserve"> </w:t>
            </w:r>
            <w:r w:rsidRPr="00FB2A40">
              <w:rPr>
                <w:rFonts w:ascii="Arial" w:hAnsi="Arial" w:cs="Arial"/>
                <w:sz w:val="24"/>
                <w:szCs w:val="24"/>
              </w:rPr>
              <w:t xml:space="preserve">within the group, the information in points </w:t>
            </w:r>
            <w:r>
              <w:rPr>
                <w:rFonts w:ascii="Arial" w:hAnsi="Arial" w:cs="Arial"/>
                <w:sz w:val="24"/>
                <w:szCs w:val="24"/>
              </w:rPr>
              <w:t>22 - 26</w:t>
            </w:r>
            <w:r w:rsidRPr="00FB2A40">
              <w:rPr>
                <w:rFonts w:ascii="Arial" w:hAnsi="Arial" w:cs="Arial"/>
                <w:sz w:val="24"/>
                <w:szCs w:val="24"/>
              </w:rPr>
              <w:t xml:space="preserve"> must include evidence of the ability of the counterparty to satisfy multiple calls on AOF items at the same time</w:t>
            </w:r>
            <w:r>
              <w:rPr>
                <w:rFonts w:ascii="Arial" w:hAnsi="Arial" w:cs="Arial"/>
                <w:sz w:val="24"/>
                <w:szCs w:val="24"/>
              </w:rPr>
              <w:t xml:space="preserve">, </w:t>
            </w:r>
            <w:r w:rsidRPr="00FB2A40">
              <w:rPr>
                <w:rFonts w:ascii="Arial" w:hAnsi="Arial" w:cs="Arial"/>
                <w:sz w:val="24"/>
                <w:szCs w:val="24"/>
              </w:rPr>
              <w:t>having regard to the circumstances and the entities of the group</w:t>
            </w:r>
            <w:r>
              <w:rPr>
                <w:rFonts w:ascii="Arial" w:hAnsi="Arial" w:cs="Arial"/>
                <w:sz w:val="24"/>
                <w:szCs w:val="24"/>
              </w:rPr>
              <w:t>.</w:t>
            </w:r>
          </w:p>
          <w:p w14:paraId="38707348" w14:textId="72C2FAB6" w:rsidR="00B2536A" w:rsidRPr="009502E2" w:rsidRDefault="00B2536A" w:rsidP="009502E2">
            <w:pPr>
              <w:spacing w:line="276" w:lineRule="auto"/>
              <w:ind w:left="29"/>
              <w:rPr>
                <w:rFonts w:ascii="Arial" w:hAnsi="Arial" w:cs="Arial"/>
                <w:sz w:val="24"/>
                <w:szCs w:val="24"/>
              </w:rPr>
            </w:pPr>
          </w:p>
        </w:tc>
      </w:tr>
      <w:tr w:rsidR="0013097D" w:rsidRPr="006E1A37" w14:paraId="4CE4E31A" w14:textId="77777777">
        <w:trPr>
          <w:trHeight w:val="769"/>
        </w:trPr>
        <w:tc>
          <w:tcPr>
            <w:tcW w:w="707" w:type="dxa"/>
            <w:tcBorders>
              <w:top w:val="single" w:sz="4" w:space="0" w:color="000000"/>
              <w:left w:val="single" w:sz="4" w:space="0" w:color="000000"/>
              <w:bottom w:val="single" w:sz="4" w:space="0" w:color="000000"/>
              <w:right w:val="single" w:sz="4" w:space="0" w:color="000000"/>
            </w:tcBorders>
          </w:tcPr>
          <w:p w14:paraId="18617DEA" w14:textId="08EC2CE3" w:rsidR="0013097D" w:rsidRPr="004D5FB4" w:rsidRDefault="00286517">
            <w:pPr>
              <w:rPr>
                <w:sz w:val="24"/>
                <w:szCs w:val="24"/>
              </w:rPr>
            </w:pPr>
            <w:r>
              <w:rPr>
                <w:rFonts w:ascii="Arial" w:eastAsia="Arial" w:hAnsi="Arial" w:cs="Arial"/>
                <w:sz w:val="24"/>
                <w:szCs w:val="24"/>
              </w:rPr>
              <w:t>2</w:t>
            </w:r>
            <w:r w:rsidR="0092302C">
              <w:rPr>
                <w:rFonts w:ascii="Arial" w:eastAsia="Arial" w:hAnsi="Arial" w:cs="Arial"/>
                <w:sz w:val="24"/>
                <w:szCs w:val="24"/>
              </w:rPr>
              <w:t>1</w:t>
            </w:r>
            <w:r w:rsidR="00FF7EAE" w:rsidRPr="004D5FB4">
              <w:rPr>
                <w:rFonts w:ascii="Arial" w:eastAsia="Arial" w:hAnsi="Arial" w:cs="Arial"/>
                <w:sz w:val="24"/>
                <w:szCs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6F282983" w14:textId="14B8E23E" w:rsidR="0013097D" w:rsidRPr="008F12A9" w:rsidRDefault="00FF7EAE" w:rsidP="008F12A9">
            <w:pPr>
              <w:ind w:left="1"/>
              <w:rPr>
                <w:rFonts w:ascii="Arial" w:eastAsia="Arial" w:hAnsi="Arial" w:cs="Arial"/>
                <w:sz w:val="24"/>
                <w:szCs w:val="24"/>
              </w:rPr>
            </w:pPr>
            <w:r w:rsidRPr="004D5FB4">
              <w:rPr>
                <w:rFonts w:ascii="Arial" w:eastAsia="Arial" w:hAnsi="Arial" w:cs="Arial"/>
                <w:sz w:val="24"/>
                <w:szCs w:val="24"/>
              </w:rPr>
              <w:t xml:space="preserve">The name and description of each counterparty including the nature of any relationship between the firm and counterparty. </w:t>
            </w:r>
          </w:p>
        </w:tc>
        <w:tc>
          <w:tcPr>
            <w:tcW w:w="1982" w:type="dxa"/>
            <w:tcBorders>
              <w:top w:val="single" w:sz="4" w:space="0" w:color="000000"/>
              <w:left w:val="single" w:sz="4" w:space="0" w:color="000000"/>
              <w:bottom w:val="single" w:sz="4" w:space="0" w:color="000000"/>
              <w:right w:val="single" w:sz="4" w:space="0" w:color="000000"/>
            </w:tcBorders>
          </w:tcPr>
          <w:p w14:paraId="72CD6692" w14:textId="77777777" w:rsidR="0013097D" w:rsidRPr="004D5FB4" w:rsidRDefault="00FF7EAE">
            <w:pPr>
              <w:ind w:left="44"/>
              <w:jc w:val="center"/>
              <w:rPr>
                <w:sz w:val="24"/>
                <w:szCs w:val="24"/>
              </w:rPr>
            </w:pPr>
            <w:r w:rsidRPr="004D5FB4">
              <w:rPr>
                <w:rFonts w:ascii="Arial" w:eastAsia="Arial" w:hAnsi="Arial" w:cs="Arial"/>
                <w:sz w:val="24"/>
                <w:szCs w:val="24"/>
              </w:rPr>
              <w:t xml:space="preserve"> </w:t>
            </w:r>
          </w:p>
        </w:tc>
      </w:tr>
      <w:tr w:rsidR="0013097D" w:rsidRPr="006E1A37" w14:paraId="2BC198BE" w14:textId="77777777">
        <w:trPr>
          <w:trHeight w:val="391"/>
        </w:trPr>
        <w:tc>
          <w:tcPr>
            <w:tcW w:w="707" w:type="dxa"/>
            <w:tcBorders>
              <w:top w:val="single" w:sz="4" w:space="0" w:color="000000"/>
              <w:left w:val="single" w:sz="4" w:space="0" w:color="000000"/>
              <w:bottom w:val="single" w:sz="4" w:space="0" w:color="000000"/>
              <w:right w:val="single" w:sz="4" w:space="0" w:color="000000"/>
            </w:tcBorders>
          </w:tcPr>
          <w:p w14:paraId="03E9443A" w14:textId="6782C3D3" w:rsidR="0013097D" w:rsidRPr="004D5FB4" w:rsidRDefault="00FF7EAE">
            <w:pPr>
              <w:rPr>
                <w:sz w:val="24"/>
                <w:szCs w:val="24"/>
              </w:rPr>
            </w:pPr>
            <w:r w:rsidRPr="004D5FB4">
              <w:rPr>
                <w:rFonts w:ascii="Arial" w:eastAsia="Arial" w:hAnsi="Arial" w:cs="Arial"/>
                <w:sz w:val="24"/>
                <w:szCs w:val="24"/>
              </w:rPr>
              <w:t>2</w:t>
            </w:r>
            <w:r w:rsidR="0092302C">
              <w:rPr>
                <w:rFonts w:ascii="Arial" w:eastAsia="Arial" w:hAnsi="Arial" w:cs="Arial"/>
                <w:sz w:val="24"/>
                <w:szCs w:val="24"/>
              </w:rPr>
              <w:t>2</w:t>
            </w:r>
            <w:r w:rsidRPr="004D5FB4">
              <w:rPr>
                <w:rFonts w:ascii="Arial" w:eastAsia="Arial" w:hAnsi="Arial" w:cs="Arial"/>
                <w:sz w:val="24"/>
                <w:szCs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79A52D0F" w14:textId="626B72EA" w:rsidR="0013097D" w:rsidRPr="004D5FB4" w:rsidRDefault="00FF7EAE" w:rsidP="00575F12">
            <w:pPr>
              <w:ind w:left="1"/>
              <w:rPr>
                <w:rFonts w:ascii="Arial" w:eastAsia="Arial" w:hAnsi="Arial" w:cs="Arial"/>
                <w:sz w:val="24"/>
                <w:szCs w:val="24"/>
              </w:rPr>
            </w:pPr>
            <w:r w:rsidRPr="004D5FB4">
              <w:rPr>
                <w:rFonts w:ascii="Arial" w:eastAsia="Arial" w:hAnsi="Arial" w:cs="Arial"/>
                <w:sz w:val="24"/>
                <w:szCs w:val="24"/>
              </w:rPr>
              <w:t>An assessment of the risk of default of the counterpart</w:t>
            </w:r>
            <w:r w:rsidR="00575F12" w:rsidRPr="004D5FB4">
              <w:rPr>
                <w:rFonts w:ascii="Arial" w:eastAsia="Arial" w:hAnsi="Arial" w:cs="Arial"/>
                <w:sz w:val="24"/>
                <w:szCs w:val="24"/>
              </w:rPr>
              <w:t xml:space="preserve">ies in order to support the assessment by the PRA specified in paragraph 3.36 of the </w:t>
            </w:r>
            <w:r w:rsidR="008E0FAB" w:rsidRPr="004D5FB4">
              <w:rPr>
                <w:rFonts w:ascii="Arial" w:eastAsia="Arial" w:hAnsi="Arial" w:cs="Arial"/>
                <w:sz w:val="24"/>
                <w:szCs w:val="24"/>
              </w:rPr>
              <w:t>O</w:t>
            </w:r>
            <w:r w:rsidR="00575F12" w:rsidRPr="004D5FB4">
              <w:rPr>
                <w:rFonts w:ascii="Arial" w:eastAsia="Arial" w:hAnsi="Arial" w:cs="Arial"/>
                <w:sz w:val="24"/>
                <w:szCs w:val="24"/>
              </w:rPr>
              <w:t xml:space="preserve">wn </w:t>
            </w:r>
            <w:r w:rsidR="008E0FAB" w:rsidRPr="004D5FB4">
              <w:rPr>
                <w:rFonts w:ascii="Arial" w:eastAsia="Arial" w:hAnsi="Arial" w:cs="Arial"/>
                <w:sz w:val="24"/>
                <w:szCs w:val="24"/>
              </w:rPr>
              <w:t>F</w:t>
            </w:r>
            <w:r w:rsidR="00575F12" w:rsidRPr="004D5FB4">
              <w:rPr>
                <w:rFonts w:ascii="Arial" w:eastAsia="Arial" w:hAnsi="Arial" w:cs="Arial"/>
                <w:sz w:val="24"/>
                <w:szCs w:val="24"/>
              </w:rPr>
              <w:t>unds SoP</w:t>
            </w:r>
            <w:r w:rsidR="008E0FAB" w:rsidRPr="004D5FB4">
              <w:rPr>
                <w:rFonts w:ascii="Arial" w:eastAsia="Arial" w:hAnsi="Arial" w:cs="Arial"/>
                <w:sz w:val="24"/>
                <w:szCs w:val="24"/>
              </w:rPr>
              <w:t>.</w:t>
            </w:r>
          </w:p>
          <w:p w14:paraId="26EB0823" w14:textId="399EC000" w:rsidR="008E0FAB" w:rsidRPr="004D5FB4" w:rsidRDefault="008E0FAB" w:rsidP="00575F12">
            <w:pPr>
              <w:ind w:left="1"/>
              <w:rPr>
                <w:rFonts w:ascii="Arial" w:eastAsia="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21A400DB" w14:textId="77777777" w:rsidR="0013097D" w:rsidRPr="004D5FB4" w:rsidRDefault="00FF7EAE">
            <w:pPr>
              <w:ind w:left="1"/>
              <w:rPr>
                <w:sz w:val="24"/>
                <w:szCs w:val="24"/>
              </w:rPr>
            </w:pPr>
            <w:r w:rsidRPr="004D5FB4">
              <w:rPr>
                <w:rFonts w:ascii="Arial" w:eastAsia="Arial" w:hAnsi="Arial" w:cs="Arial"/>
                <w:sz w:val="24"/>
                <w:szCs w:val="24"/>
              </w:rPr>
              <w:t xml:space="preserve"> </w:t>
            </w:r>
          </w:p>
        </w:tc>
      </w:tr>
      <w:tr w:rsidR="0013097D" w:rsidRPr="006E1A37" w14:paraId="02B5CC18" w14:textId="77777777">
        <w:trPr>
          <w:trHeight w:val="389"/>
        </w:trPr>
        <w:tc>
          <w:tcPr>
            <w:tcW w:w="707" w:type="dxa"/>
            <w:tcBorders>
              <w:top w:val="single" w:sz="4" w:space="0" w:color="000000"/>
              <w:left w:val="single" w:sz="4" w:space="0" w:color="000000"/>
              <w:bottom w:val="single" w:sz="4" w:space="0" w:color="000000"/>
              <w:right w:val="single" w:sz="4" w:space="0" w:color="000000"/>
            </w:tcBorders>
          </w:tcPr>
          <w:p w14:paraId="3D0D79EE" w14:textId="4F24724B" w:rsidR="0013097D" w:rsidRPr="004D5FB4" w:rsidRDefault="00FF7EAE">
            <w:pPr>
              <w:rPr>
                <w:sz w:val="24"/>
                <w:szCs w:val="24"/>
              </w:rPr>
            </w:pPr>
            <w:r w:rsidRPr="004D5FB4">
              <w:rPr>
                <w:rFonts w:ascii="Arial" w:eastAsia="Arial" w:hAnsi="Arial" w:cs="Arial"/>
                <w:sz w:val="24"/>
                <w:szCs w:val="24"/>
              </w:rPr>
              <w:t>2</w:t>
            </w:r>
            <w:r w:rsidR="0092302C">
              <w:rPr>
                <w:rFonts w:ascii="Arial" w:eastAsia="Arial" w:hAnsi="Arial" w:cs="Arial"/>
                <w:sz w:val="24"/>
                <w:szCs w:val="24"/>
              </w:rPr>
              <w:t>3</w:t>
            </w:r>
            <w:r w:rsidRPr="004D5FB4">
              <w:rPr>
                <w:rFonts w:ascii="Arial" w:eastAsia="Arial" w:hAnsi="Arial" w:cs="Arial"/>
                <w:sz w:val="24"/>
                <w:szCs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5D663F98" w14:textId="20FEEF49" w:rsidR="0013097D" w:rsidRPr="004D5FB4" w:rsidRDefault="00FF7EAE" w:rsidP="00575F12">
            <w:pPr>
              <w:ind w:left="1"/>
              <w:rPr>
                <w:rFonts w:ascii="Arial" w:eastAsia="Arial" w:hAnsi="Arial" w:cs="Arial"/>
                <w:sz w:val="24"/>
                <w:szCs w:val="24"/>
              </w:rPr>
            </w:pPr>
            <w:r w:rsidRPr="004D5FB4">
              <w:rPr>
                <w:rFonts w:ascii="Arial" w:eastAsia="Arial" w:hAnsi="Arial" w:cs="Arial"/>
                <w:sz w:val="24"/>
                <w:szCs w:val="24"/>
              </w:rPr>
              <w:t>An assessment of the liquidity position of the counterpart</w:t>
            </w:r>
            <w:r w:rsidR="00575F12" w:rsidRPr="004D5FB4">
              <w:rPr>
                <w:rFonts w:ascii="Arial" w:eastAsia="Arial" w:hAnsi="Arial" w:cs="Arial"/>
                <w:sz w:val="24"/>
                <w:szCs w:val="24"/>
              </w:rPr>
              <w:t xml:space="preserve">ies in order to support the assessment by the PRA specified in paragraph 3.37 of the </w:t>
            </w:r>
            <w:r w:rsidR="008E0FAB" w:rsidRPr="004D5FB4">
              <w:rPr>
                <w:rFonts w:ascii="Arial" w:eastAsia="Arial" w:hAnsi="Arial" w:cs="Arial"/>
                <w:sz w:val="24"/>
                <w:szCs w:val="24"/>
              </w:rPr>
              <w:t>O</w:t>
            </w:r>
            <w:r w:rsidR="00575F12" w:rsidRPr="004D5FB4">
              <w:rPr>
                <w:rFonts w:ascii="Arial" w:eastAsia="Arial" w:hAnsi="Arial" w:cs="Arial"/>
                <w:sz w:val="24"/>
                <w:szCs w:val="24"/>
              </w:rPr>
              <w:t xml:space="preserve">wn </w:t>
            </w:r>
            <w:r w:rsidR="008E0FAB" w:rsidRPr="004D5FB4">
              <w:rPr>
                <w:rFonts w:ascii="Arial" w:eastAsia="Arial" w:hAnsi="Arial" w:cs="Arial"/>
                <w:sz w:val="24"/>
                <w:szCs w:val="24"/>
              </w:rPr>
              <w:t>F</w:t>
            </w:r>
            <w:r w:rsidR="00575F12" w:rsidRPr="004D5FB4">
              <w:rPr>
                <w:rFonts w:ascii="Arial" w:eastAsia="Arial" w:hAnsi="Arial" w:cs="Arial"/>
                <w:sz w:val="24"/>
                <w:szCs w:val="24"/>
              </w:rPr>
              <w:t>unds SoP</w:t>
            </w:r>
            <w:r w:rsidR="008E0FAB" w:rsidRPr="004D5FB4">
              <w:rPr>
                <w:rFonts w:ascii="Arial" w:eastAsia="Arial" w:hAnsi="Arial" w:cs="Arial"/>
                <w:sz w:val="24"/>
                <w:szCs w:val="24"/>
              </w:rPr>
              <w:t>.</w:t>
            </w:r>
          </w:p>
          <w:p w14:paraId="490B6F2F" w14:textId="5B87E0C7" w:rsidR="008E0FAB" w:rsidRPr="004D5FB4" w:rsidRDefault="008E0FAB" w:rsidP="00575F12">
            <w:pPr>
              <w:ind w:left="1"/>
              <w:rPr>
                <w:rFonts w:ascii="Arial" w:eastAsia="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56B5421A" w14:textId="77777777" w:rsidR="0013097D" w:rsidRPr="004D5FB4" w:rsidRDefault="00FF7EAE">
            <w:pPr>
              <w:ind w:left="1"/>
              <w:rPr>
                <w:sz w:val="24"/>
                <w:szCs w:val="24"/>
              </w:rPr>
            </w:pPr>
            <w:r w:rsidRPr="004D5FB4">
              <w:rPr>
                <w:rFonts w:ascii="Arial" w:eastAsia="Arial" w:hAnsi="Arial" w:cs="Arial"/>
                <w:sz w:val="24"/>
                <w:szCs w:val="24"/>
              </w:rPr>
              <w:t xml:space="preserve"> </w:t>
            </w:r>
          </w:p>
        </w:tc>
      </w:tr>
      <w:tr w:rsidR="0013097D" w:rsidRPr="006E1A37" w14:paraId="1D029436" w14:textId="77777777">
        <w:trPr>
          <w:trHeight w:val="769"/>
        </w:trPr>
        <w:tc>
          <w:tcPr>
            <w:tcW w:w="707" w:type="dxa"/>
            <w:tcBorders>
              <w:top w:val="single" w:sz="4" w:space="0" w:color="000000"/>
              <w:left w:val="single" w:sz="4" w:space="0" w:color="000000"/>
              <w:bottom w:val="single" w:sz="4" w:space="0" w:color="000000"/>
              <w:right w:val="single" w:sz="4" w:space="0" w:color="000000"/>
            </w:tcBorders>
          </w:tcPr>
          <w:p w14:paraId="136376BC" w14:textId="6F2E8B86" w:rsidR="0013097D" w:rsidRPr="004D5FB4" w:rsidRDefault="00FF7EAE">
            <w:pPr>
              <w:rPr>
                <w:sz w:val="24"/>
                <w:szCs w:val="24"/>
              </w:rPr>
            </w:pPr>
            <w:r w:rsidRPr="004D5FB4">
              <w:rPr>
                <w:rFonts w:ascii="Arial" w:eastAsia="Arial" w:hAnsi="Arial" w:cs="Arial"/>
                <w:sz w:val="24"/>
                <w:szCs w:val="24"/>
              </w:rPr>
              <w:t>2</w:t>
            </w:r>
            <w:r w:rsidR="0092302C">
              <w:rPr>
                <w:rFonts w:ascii="Arial" w:eastAsia="Arial" w:hAnsi="Arial" w:cs="Arial"/>
                <w:sz w:val="24"/>
                <w:szCs w:val="24"/>
              </w:rPr>
              <w:t>4</w:t>
            </w:r>
            <w:r w:rsidRPr="004D5FB4">
              <w:rPr>
                <w:rFonts w:ascii="Arial" w:eastAsia="Arial" w:hAnsi="Arial" w:cs="Arial"/>
                <w:sz w:val="24"/>
                <w:szCs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26C55188" w14:textId="39C89422" w:rsidR="0013097D" w:rsidRPr="004D5FB4" w:rsidRDefault="00FF7EAE" w:rsidP="00575F12">
            <w:pPr>
              <w:ind w:left="1"/>
              <w:rPr>
                <w:rFonts w:ascii="Arial" w:eastAsia="Arial" w:hAnsi="Arial" w:cs="Arial"/>
                <w:sz w:val="24"/>
                <w:szCs w:val="24"/>
              </w:rPr>
            </w:pPr>
            <w:r w:rsidRPr="004D5FB4">
              <w:rPr>
                <w:rFonts w:ascii="Arial" w:eastAsia="Arial" w:hAnsi="Arial" w:cs="Arial"/>
                <w:sz w:val="24"/>
                <w:szCs w:val="24"/>
              </w:rPr>
              <w:t>An assessment of the counterpart</w:t>
            </w:r>
            <w:r w:rsidR="00575F12" w:rsidRPr="004D5FB4">
              <w:rPr>
                <w:rFonts w:ascii="Arial" w:eastAsia="Arial" w:hAnsi="Arial" w:cs="Arial"/>
                <w:sz w:val="24"/>
                <w:szCs w:val="24"/>
              </w:rPr>
              <w:t>ies</w:t>
            </w:r>
            <w:r w:rsidR="000B14CD">
              <w:rPr>
                <w:rFonts w:ascii="Arial" w:eastAsia="Arial" w:hAnsi="Arial" w:cs="Arial"/>
                <w:sz w:val="24"/>
                <w:szCs w:val="24"/>
              </w:rPr>
              <w:t>’</w:t>
            </w:r>
            <w:r w:rsidRPr="004D5FB4">
              <w:rPr>
                <w:rFonts w:ascii="Arial" w:eastAsia="Arial" w:hAnsi="Arial" w:cs="Arial"/>
                <w:sz w:val="24"/>
                <w:szCs w:val="24"/>
              </w:rPr>
              <w:t xml:space="preserve"> willingness to pay</w:t>
            </w:r>
            <w:r w:rsidR="00575F12" w:rsidRPr="004D5FB4">
              <w:rPr>
                <w:rFonts w:ascii="Arial" w:eastAsia="Arial" w:hAnsi="Arial" w:cs="Arial"/>
                <w:sz w:val="24"/>
                <w:szCs w:val="24"/>
              </w:rPr>
              <w:t xml:space="preserve"> in order to support the supervisory assessment specified in paragraph 3.38 of the </w:t>
            </w:r>
            <w:r w:rsidR="008E0FAB" w:rsidRPr="004D5FB4">
              <w:rPr>
                <w:rFonts w:ascii="Arial" w:eastAsia="Arial" w:hAnsi="Arial" w:cs="Arial"/>
                <w:sz w:val="24"/>
                <w:szCs w:val="24"/>
              </w:rPr>
              <w:t>O</w:t>
            </w:r>
            <w:r w:rsidR="00575F12" w:rsidRPr="004D5FB4">
              <w:rPr>
                <w:rFonts w:ascii="Arial" w:eastAsia="Arial" w:hAnsi="Arial" w:cs="Arial"/>
                <w:sz w:val="24"/>
                <w:szCs w:val="24"/>
              </w:rPr>
              <w:t xml:space="preserve">wn </w:t>
            </w:r>
            <w:r w:rsidR="008E0FAB" w:rsidRPr="004D5FB4">
              <w:rPr>
                <w:rFonts w:ascii="Arial" w:eastAsia="Arial" w:hAnsi="Arial" w:cs="Arial"/>
                <w:sz w:val="24"/>
                <w:szCs w:val="24"/>
              </w:rPr>
              <w:t>F</w:t>
            </w:r>
            <w:r w:rsidR="00575F12" w:rsidRPr="004D5FB4">
              <w:rPr>
                <w:rFonts w:ascii="Arial" w:eastAsia="Arial" w:hAnsi="Arial" w:cs="Arial"/>
                <w:sz w:val="24"/>
                <w:szCs w:val="24"/>
              </w:rPr>
              <w:t>unds SoP.</w:t>
            </w:r>
            <w:r w:rsidRPr="004D5FB4">
              <w:rPr>
                <w:rFonts w:ascii="Arial" w:eastAsia="Arial" w:hAnsi="Arial" w:cs="Arial"/>
                <w:sz w:val="24"/>
                <w:szCs w:val="24"/>
              </w:rPr>
              <w:t xml:space="preserve"> </w:t>
            </w:r>
          </w:p>
          <w:p w14:paraId="69CEBEBF" w14:textId="6C9C4F40" w:rsidR="008E0FAB" w:rsidRPr="004D5FB4" w:rsidRDefault="008E0FAB" w:rsidP="00575F12">
            <w:pPr>
              <w:ind w:left="1"/>
              <w:rPr>
                <w:rFonts w:ascii="Arial" w:eastAsia="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3B789BED" w14:textId="77777777" w:rsidR="0013097D" w:rsidRPr="004D5FB4" w:rsidRDefault="00FF7EAE">
            <w:pPr>
              <w:ind w:left="1"/>
              <w:rPr>
                <w:sz w:val="24"/>
                <w:szCs w:val="24"/>
              </w:rPr>
            </w:pPr>
            <w:r w:rsidRPr="004D5FB4">
              <w:rPr>
                <w:rFonts w:ascii="Arial" w:eastAsia="Arial" w:hAnsi="Arial" w:cs="Arial"/>
                <w:sz w:val="24"/>
                <w:szCs w:val="24"/>
              </w:rPr>
              <w:t xml:space="preserve"> </w:t>
            </w:r>
          </w:p>
        </w:tc>
      </w:tr>
      <w:tr w:rsidR="00ED1441" w:rsidRPr="006E1A37" w14:paraId="202B1AF4" w14:textId="77777777">
        <w:trPr>
          <w:trHeight w:val="769"/>
        </w:trPr>
        <w:tc>
          <w:tcPr>
            <w:tcW w:w="707" w:type="dxa"/>
            <w:tcBorders>
              <w:top w:val="single" w:sz="4" w:space="0" w:color="000000"/>
              <w:left w:val="single" w:sz="4" w:space="0" w:color="000000"/>
              <w:bottom w:val="single" w:sz="4" w:space="0" w:color="000000"/>
              <w:right w:val="single" w:sz="4" w:space="0" w:color="000000"/>
            </w:tcBorders>
          </w:tcPr>
          <w:p w14:paraId="2CD7F08E" w14:textId="3F512039" w:rsidR="00ED1441" w:rsidRPr="004D5FB4" w:rsidRDefault="00ED1441">
            <w:pPr>
              <w:rPr>
                <w:rFonts w:ascii="Arial" w:eastAsia="Arial" w:hAnsi="Arial" w:cs="Arial"/>
                <w:sz w:val="24"/>
                <w:szCs w:val="24"/>
              </w:rPr>
            </w:pPr>
            <w:r w:rsidRPr="004D5FB4">
              <w:rPr>
                <w:rFonts w:ascii="Arial" w:eastAsia="Arial" w:hAnsi="Arial" w:cs="Arial"/>
                <w:sz w:val="24"/>
                <w:szCs w:val="24"/>
              </w:rPr>
              <w:t>2</w:t>
            </w:r>
            <w:r w:rsidR="0092302C">
              <w:rPr>
                <w:rFonts w:ascii="Arial" w:eastAsia="Arial" w:hAnsi="Arial" w:cs="Arial"/>
                <w:sz w:val="24"/>
                <w:szCs w:val="24"/>
              </w:rPr>
              <w:t>5</w:t>
            </w:r>
            <w:r w:rsidRPr="004D5FB4">
              <w:rPr>
                <w:rFonts w:ascii="Arial" w:eastAsia="Arial" w:hAnsi="Arial" w:cs="Arial"/>
                <w:sz w:val="24"/>
                <w:szCs w:val="24"/>
              </w:rPr>
              <w:t>.</w:t>
            </w:r>
          </w:p>
        </w:tc>
        <w:tc>
          <w:tcPr>
            <w:tcW w:w="6949" w:type="dxa"/>
            <w:tcBorders>
              <w:top w:val="single" w:sz="4" w:space="0" w:color="000000"/>
              <w:left w:val="single" w:sz="4" w:space="0" w:color="000000"/>
              <w:bottom w:val="single" w:sz="4" w:space="0" w:color="000000"/>
              <w:right w:val="single" w:sz="4" w:space="0" w:color="000000"/>
            </w:tcBorders>
          </w:tcPr>
          <w:p w14:paraId="7F989B70" w14:textId="77777777" w:rsidR="00ED1441" w:rsidRPr="004D5FB4" w:rsidRDefault="00ED1441">
            <w:pPr>
              <w:ind w:left="1"/>
              <w:rPr>
                <w:rFonts w:ascii="Arial" w:eastAsia="Arial" w:hAnsi="Arial" w:cs="Arial"/>
                <w:sz w:val="24"/>
                <w:szCs w:val="24"/>
              </w:rPr>
            </w:pPr>
            <w:r w:rsidRPr="004D5FB4">
              <w:rPr>
                <w:rFonts w:ascii="Arial" w:eastAsia="Arial" w:hAnsi="Arial" w:cs="Arial"/>
                <w:sz w:val="24"/>
                <w:szCs w:val="24"/>
              </w:rPr>
              <w:t>A description of the range of circumstances in which the firm might seek to call upon the item including current expectations as to when the item might be called prior to or at the point of non-compliance with the SCR or MCR.</w:t>
            </w:r>
          </w:p>
          <w:p w14:paraId="73344BA7" w14:textId="0E3DE438" w:rsidR="008E0FAB" w:rsidRPr="004D5FB4" w:rsidRDefault="008E0FAB">
            <w:pPr>
              <w:ind w:left="1"/>
              <w:rPr>
                <w:rFonts w:ascii="Arial" w:eastAsia="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38473E3A" w14:textId="77777777" w:rsidR="00ED1441" w:rsidRPr="004D5FB4" w:rsidRDefault="00ED1441">
            <w:pPr>
              <w:ind w:left="1"/>
              <w:rPr>
                <w:rFonts w:ascii="Arial" w:eastAsia="Arial" w:hAnsi="Arial" w:cs="Arial"/>
                <w:sz w:val="24"/>
                <w:szCs w:val="24"/>
              </w:rPr>
            </w:pPr>
          </w:p>
        </w:tc>
      </w:tr>
      <w:tr w:rsidR="0013097D" w:rsidRPr="006E1A37" w14:paraId="6DC26EDD" w14:textId="77777777">
        <w:trPr>
          <w:trHeight w:val="770"/>
        </w:trPr>
        <w:tc>
          <w:tcPr>
            <w:tcW w:w="707" w:type="dxa"/>
            <w:tcBorders>
              <w:top w:val="single" w:sz="4" w:space="0" w:color="000000"/>
              <w:left w:val="single" w:sz="4" w:space="0" w:color="000000"/>
              <w:bottom w:val="single" w:sz="4" w:space="0" w:color="000000"/>
              <w:right w:val="single" w:sz="4" w:space="0" w:color="000000"/>
            </w:tcBorders>
          </w:tcPr>
          <w:p w14:paraId="06FCAF8A" w14:textId="484413B7" w:rsidR="0013097D" w:rsidRPr="004D5FB4" w:rsidRDefault="00FF7EAE">
            <w:pPr>
              <w:rPr>
                <w:sz w:val="24"/>
                <w:szCs w:val="24"/>
              </w:rPr>
            </w:pPr>
            <w:r w:rsidRPr="004D5FB4">
              <w:rPr>
                <w:rFonts w:ascii="Arial" w:eastAsia="Arial" w:hAnsi="Arial" w:cs="Arial"/>
                <w:sz w:val="24"/>
                <w:szCs w:val="24"/>
              </w:rPr>
              <w:t>2</w:t>
            </w:r>
            <w:r w:rsidR="0092302C">
              <w:rPr>
                <w:rFonts w:ascii="Arial" w:eastAsia="Arial" w:hAnsi="Arial" w:cs="Arial"/>
                <w:sz w:val="24"/>
                <w:szCs w:val="24"/>
              </w:rPr>
              <w:t>6</w:t>
            </w:r>
            <w:r w:rsidR="00D5708B">
              <w:rPr>
                <w:rFonts w:ascii="Arial" w:eastAsia="Arial" w:hAnsi="Arial" w:cs="Arial"/>
                <w:sz w:val="24"/>
                <w:szCs w:val="24"/>
              </w:rPr>
              <w:t>.</w:t>
            </w:r>
          </w:p>
        </w:tc>
        <w:tc>
          <w:tcPr>
            <w:tcW w:w="6949" w:type="dxa"/>
            <w:tcBorders>
              <w:top w:val="single" w:sz="4" w:space="0" w:color="000000"/>
              <w:left w:val="single" w:sz="4" w:space="0" w:color="000000"/>
              <w:bottom w:val="single" w:sz="4" w:space="0" w:color="000000"/>
              <w:right w:val="single" w:sz="4" w:space="0" w:color="000000"/>
            </w:tcBorders>
          </w:tcPr>
          <w:p w14:paraId="6D02A242" w14:textId="76AA90FC" w:rsidR="0013097D" w:rsidRPr="004D5FB4" w:rsidRDefault="00575F12" w:rsidP="00575F12">
            <w:pPr>
              <w:ind w:left="1"/>
              <w:rPr>
                <w:rFonts w:ascii="Arial" w:eastAsia="Arial" w:hAnsi="Arial" w:cs="Arial"/>
                <w:sz w:val="24"/>
                <w:szCs w:val="24"/>
              </w:rPr>
            </w:pPr>
            <w:r w:rsidRPr="004D5FB4">
              <w:rPr>
                <w:rFonts w:ascii="Arial" w:eastAsia="Arial" w:hAnsi="Arial" w:cs="Arial"/>
                <w:sz w:val="24"/>
                <w:szCs w:val="24"/>
              </w:rPr>
              <w:t xml:space="preserve">Information on any other factors relevant to the status of the counterparties to support the assessment by the PRA specified in paragraph 3.38 of the </w:t>
            </w:r>
            <w:r w:rsidR="008E0FAB" w:rsidRPr="004D5FB4">
              <w:rPr>
                <w:rFonts w:ascii="Arial" w:eastAsia="Arial" w:hAnsi="Arial" w:cs="Arial"/>
                <w:sz w:val="24"/>
                <w:szCs w:val="24"/>
              </w:rPr>
              <w:t>O</w:t>
            </w:r>
            <w:r w:rsidRPr="004D5FB4">
              <w:rPr>
                <w:rFonts w:ascii="Arial" w:eastAsia="Arial" w:hAnsi="Arial" w:cs="Arial"/>
                <w:sz w:val="24"/>
                <w:szCs w:val="24"/>
              </w:rPr>
              <w:t xml:space="preserve">wn </w:t>
            </w:r>
            <w:r w:rsidR="008E0FAB" w:rsidRPr="004D5FB4">
              <w:rPr>
                <w:rFonts w:ascii="Arial" w:eastAsia="Arial" w:hAnsi="Arial" w:cs="Arial"/>
                <w:sz w:val="24"/>
                <w:szCs w:val="24"/>
              </w:rPr>
              <w:t>F</w:t>
            </w:r>
            <w:r w:rsidRPr="004D5FB4">
              <w:rPr>
                <w:rFonts w:ascii="Arial" w:eastAsia="Arial" w:hAnsi="Arial" w:cs="Arial"/>
                <w:sz w:val="24"/>
                <w:szCs w:val="24"/>
              </w:rPr>
              <w:t>unds SoP.</w:t>
            </w:r>
          </w:p>
          <w:p w14:paraId="26E70565" w14:textId="641B297A" w:rsidR="008E0FAB" w:rsidRPr="004D5FB4" w:rsidRDefault="008E0FAB" w:rsidP="00575F12">
            <w:pPr>
              <w:ind w:left="1"/>
              <w:rPr>
                <w:rFonts w:ascii="Arial" w:eastAsia="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07C6B961" w14:textId="77777777" w:rsidR="0013097D" w:rsidRPr="004D5FB4" w:rsidRDefault="00FF7EAE">
            <w:pPr>
              <w:ind w:left="1"/>
              <w:rPr>
                <w:sz w:val="24"/>
                <w:szCs w:val="24"/>
              </w:rPr>
            </w:pPr>
            <w:r w:rsidRPr="004D5FB4">
              <w:rPr>
                <w:rFonts w:ascii="Arial" w:eastAsia="Arial" w:hAnsi="Arial" w:cs="Arial"/>
                <w:sz w:val="24"/>
                <w:szCs w:val="24"/>
              </w:rPr>
              <w:t xml:space="preserve"> </w:t>
            </w:r>
          </w:p>
        </w:tc>
      </w:tr>
    </w:tbl>
    <w:p w14:paraId="57241011" w14:textId="77777777" w:rsidR="0013097D" w:rsidRDefault="00FF7EAE">
      <w:pPr>
        <w:spacing w:after="0"/>
        <w:ind w:left="29"/>
        <w:rPr>
          <w:rFonts w:ascii="Arial" w:eastAsia="Arial" w:hAnsi="Arial" w:cs="Arial"/>
          <w:sz w:val="24"/>
          <w:szCs w:val="24"/>
        </w:rPr>
      </w:pPr>
      <w:r w:rsidRPr="004D5FB4">
        <w:rPr>
          <w:rFonts w:ascii="Arial" w:eastAsia="Arial" w:hAnsi="Arial" w:cs="Arial"/>
          <w:sz w:val="24"/>
          <w:szCs w:val="24"/>
        </w:rPr>
        <w:t xml:space="preserve"> </w:t>
      </w:r>
    </w:p>
    <w:p w14:paraId="493C0D10" w14:textId="77777777" w:rsidR="00FB2A40" w:rsidRPr="004D5FB4" w:rsidRDefault="00FB2A40" w:rsidP="004D5FB4">
      <w:pPr>
        <w:spacing w:after="0" w:line="276" w:lineRule="auto"/>
        <w:ind w:left="29"/>
        <w:rPr>
          <w:rFonts w:ascii="Arial" w:hAnsi="Arial" w:cs="Arial"/>
          <w:sz w:val="24"/>
          <w:szCs w:val="24"/>
        </w:rPr>
      </w:pPr>
    </w:p>
    <w:p w14:paraId="6C737809" w14:textId="770649FA" w:rsidR="00E27E96" w:rsidRPr="004D5FB4" w:rsidRDefault="00E27E96">
      <w:pPr>
        <w:spacing w:after="0"/>
        <w:ind w:left="29"/>
        <w:rPr>
          <w:rFonts w:ascii="Arial" w:hAnsi="Arial" w:cs="Arial"/>
          <w:sz w:val="24"/>
          <w:szCs w:val="24"/>
        </w:rPr>
      </w:pPr>
    </w:p>
    <w:tbl>
      <w:tblPr>
        <w:tblStyle w:val="TableGrid"/>
        <w:tblW w:w="9638" w:type="dxa"/>
        <w:tblInd w:w="30" w:type="dxa"/>
        <w:tblCellMar>
          <w:top w:w="5" w:type="dxa"/>
          <w:left w:w="107" w:type="dxa"/>
          <w:right w:w="79" w:type="dxa"/>
        </w:tblCellMar>
        <w:tblLook w:val="04A0" w:firstRow="1" w:lastRow="0" w:firstColumn="1" w:lastColumn="0" w:noHBand="0" w:noVBand="1"/>
      </w:tblPr>
      <w:tblGrid>
        <w:gridCol w:w="707"/>
        <w:gridCol w:w="6949"/>
        <w:gridCol w:w="1982"/>
      </w:tblGrid>
      <w:tr w:rsidR="0013097D" w:rsidRPr="006E1A37" w14:paraId="5EF56BCD" w14:textId="77777777">
        <w:trPr>
          <w:trHeight w:val="768"/>
        </w:trPr>
        <w:tc>
          <w:tcPr>
            <w:tcW w:w="7656" w:type="dxa"/>
            <w:gridSpan w:val="2"/>
            <w:tcBorders>
              <w:top w:val="single" w:sz="4" w:space="0" w:color="000000"/>
              <w:left w:val="single" w:sz="4" w:space="0" w:color="000000"/>
              <w:bottom w:val="single" w:sz="4" w:space="0" w:color="000000"/>
              <w:right w:val="single" w:sz="4" w:space="0" w:color="000000"/>
            </w:tcBorders>
            <w:shd w:val="clear" w:color="auto" w:fill="D9D9D9"/>
          </w:tcPr>
          <w:p w14:paraId="7FFC791B" w14:textId="4EF6A434" w:rsidR="0013097D" w:rsidRPr="004D5FB4" w:rsidRDefault="002E3DC5">
            <w:pPr>
              <w:spacing w:after="110"/>
              <w:rPr>
                <w:rFonts w:ascii="Arial" w:hAnsi="Arial" w:cs="Arial"/>
                <w:sz w:val="24"/>
                <w:szCs w:val="24"/>
              </w:rPr>
            </w:pPr>
            <w:r w:rsidRPr="004D5FB4">
              <w:rPr>
                <w:rFonts w:ascii="Arial" w:eastAsia="Arial" w:hAnsi="Arial" w:cs="Arial"/>
                <w:b/>
                <w:sz w:val="24"/>
                <w:szCs w:val="24"/>
              </w:rPr>
              <w:t>Information on r</w:t>
            </w:r>
            <w:r w:rsidR="00FF7EAE" w:rsidRPr="004D5FB4">
              <w:rPr>
                <w:rFonts w:ascii="Arial" w:eastAsia="Arial" w:hAnsi="Arial" w:cs="Arial"/>
                <w:b/>
                <w:sz w:val="24"/>
                <w:szCs w:val="24"/>
              </w:rPr>
              <w:t>ecoverability</w:t>
            </w:r>
          </w:p>
          <w:p w14:paraId="1175C427" w14:textId="73A17C47" w:rsidR="002E3DC5" w:rsidRPr="004D5FB4" w:rsidRDefault="00FF7EAE" w:rsidP="002E3DC5">
            <w:pPr>
              <w:rPr>
                <w:rFonts w:ascii="Arial" w:eastAsia="Arial" w:hAnsi="Arial" w:cs="Arial"/>
                <w:sz w:val="24"/>
                <w:szCs w:val="24"/>
              </w:rPr>
            </w:pPr>
            <w:r w:rsidRPr="004D5FB4">
              <w:rPr>
                <w:rFonts w:ascii="Arial" w:eastAsia="Arial" w:hAnsi="Arial" w:cs="Arial"/>
                <w:sz w:val="24"/>
                <w:szCs w:val="24"/>
              </w:rPr>
              <w:t xml:space="preserve">The firm </w:t>
            </w:r>
            <w:r w:rsidR="000B14CD">
              <w:rPr>
                <w:rFonts w:ascii="Arial" w:eastAsia="Arial" w:hAnsi="Arial" w:cs="Arial"/>
                <w:sz w:val="24"/>
                <w:szCs w:val="24"/>
              </w:rPr>
              <w:t>must</w:t>
            </w:r>
            <w:r w:rsidR="000B14CD" w:rsidRPr="004D5FB4">
              <w:rPr>
                <w:rFonts w:ascii="Arial" w:eastAsia="Arial" w:hAnsi="Arial" w:cs="Arial"/>
                <w:sz w:val="24"/>
                <w:szCs w:val="24"/>
              </w:rPr>
              <w:t xml:space="preserve"> </w:t>
            </w:r>
            <w:r w:rsidRPr="004D5FB4">
              <w:rPr>
                <w:rFonts w:ascii="Arial" w:eastAsia="Arial" w:hAnsi="Arial" w:cs="Arial"/>
                <w:sz w:val="24"/>
                <w:szCs w:val="24"/>
              </w:rPr>
              <w:t xml:space="preserve">provide information </w:t>
            </w:r>
            <w:r w:rsidR="002E3DC5" w:rsidRPr="004D5FB4">
              <w:rPr>
                <w:rFonts w:ascii="Arial" w:eastAsia="Arial" w:hAnsi="Arial" w:cs="Arial"/>
                <w:sz w:val="24"/>
                <w:szCs w:val="24"/>
              </w:rPr>
              <w:t>regarding the recoverability of the funds, including</w:t>
            </w:r>
            <w:r w:rsidR="000B14CD">
              <w:rPr>
                <w:rFonts w:ascii="Arial" w:eastAsia="Arial" w:hAnsi="Arial" w:cs="Arial"/>
                <w:sz w:val="24"/>
                <w:szCs w:val="24"/>
              </w:rPr>
              <w:t xml:space="preserve"> at least</w:t>
            </w:r>
            <w:r w:rsidR="002E3DC5" w:rsidRPr="004D5FB4">
              <w:rPr>
                <w:rFonts w:ascii="Arial" w:eastAsia="Arial" w:hAnsi="Arial" w:cs="Arial"/>
                <w:sz w:val="24"/>
                <w:szCs w:val="24"/>
              </w:rPr>
              <w:t xml:space="preserve"> the following:</w:t>
            </w:r>
          </w:p>
          <w:p w14:paraId="13BEECC9" w14:textId="15299D6A" w:rsidR="0013097D" w:rsidRPr="004D5FB4" w:rsidRDefault="0013097D" w:rsidP="002E3DC5">
            <w:pPr>
              <w:rPr>
                <w:rFonts w:ascii="Arial" w:eastAsia="Arial" w:hAnsi="Arial" w:cs="Arial"/>
                <w:b/>
                <w:sz w:val="24"/>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D9D9D9"/>
          </w:tcPr>
          <w:p w14:paraId="1E8E84C2" w14:textId="77777777" w:rsidR="0013097D" w:rsidRPr="004D5FB4" w:rsidRDefault="00FF7EAE">
            <w:pPr>
              <w:jc w:val="center"/>
              <w:rPr>
                <w:rFonts w:ascii="Arial" w:hAnsi="Arial" w:cs="Arial"/>
                <w:sz w:val="24"/>
                <w:szCs w:val="24"/>
              </w:rPr>
            </w:pPr>
            <w:r w:rsidRPr="004D5FB4">
              <w:rPr>
                <w:rFonts w:ascii="Arial" w:eastAsia="Arial" w:hAnsi="Arial" w:cs="Arial"/>
                <w:b/>
                <w:sz w:val="24"/>
                <w:szCs w:val="24"/>
              </w:rPr>
              <w:lastRenderedPageBreak/>
              <w:t xml:space="preserve">Cross reference to document(s) </w:t>
            </w:r>
          </w:p>
          <w:p w14:paraId="5C87C09F" w14:textId="77777777" w:rsidR="0013097D" w:rsidRPr="004D5FB4" w:rsidRDefault="00FF7EAE">
            <w:pPr>
              <w:ind w:left="34"/>
              <w:jc w:val="center"/>
              <w:rPr>
                <w:rFonts w:ascii="Arial" w:hAnsi="Arial" w:cs="Arial"/>
                <w:sz w:val="24"/>
                <w:szCs w:val="24"/>
              </w:rPr>
            </w:pPr>
            <w:r w:rsidRPr="004D5FB4">
              <w:rPr>
                <w:rFonts w:ascii="Arial" w:eastAsia="Arial" w:hAnsi="Arial" w:cs="Arial"/>
                <w:b/>
                <w:sz w:val="24"/>
                <w:szCs w:val="24"/>
              </w:rPr>
              <w:lastRenderedPageBreak/>
              <w:t xml:space="preserve"> </w:t>
            </w:r>
          </w:p>
        </w:tc>
      </w:tr>
      <w:tr w:rsidR="0013097D" w:rsidRPr="006E1A37" w14:paraId="36F78E92" w14:textId="77777777">
        <w:trPr>
          <w:trHeight w:val="769"/>
        </w:trPr>
        <w:tc>
          <w:tcPr>
            <w:tcW w:w="707" w:type="dxa"/>
            <w:tcBorders>
              <w:top w:val="single" w:sz="4" w:space="0" w:color="000000"/>
              <w:left w:val="single" w:sz="4" w:space="0" w:color="000000"/>
              <w:bottom w:val="single" w:sz="4" w:space="0" w:color="000000"/>
              <w:right w:val="single" w:sz="4" w:space="0" w:color="000000"/>
            </w:tcBorders>
          </w:tcPr>
          <w:p w14:paraId="083581BA" w14:textId="308C4A13" w:rsidR="0013097D" w:rsidRPr="004D5FB4" w:rsidRDefault="00EC5825">
            <w:pPr>
              <w:rPr>
                <w:rFonts w:ascii="Arial" w:hAnsi="Arial" w:cs="Arial"/>
                <w:sz w:val="24"/>
                <w:szCs w:val="24"/>
              </w:rPr>
            </w:pPr>
            <w:r>
              <w:rPr>
                <w:rFonts w:ascii="Arial" w:eastAsia="Arial" w:hAnsi="Arial" w:cs="Arial"/>
                <w:sz w:val="24"/>
                <w:szCs w:val="24"/>
              </w:rPr>
              <w:lastRenderedPageBreak/>
              <w:t>2</w:t>
            </w:r>
            <w:r w:rsidR="0092302C">
              <w:rPr>
                <w:rFonts w:ascii="Arial" w:eastAsia="Arial" w:hAnsi="Arial" w:cs="Arial"/>
                <w:sz w:val="24"/>
                <w:szCs w:val="24"/>
              </w:rPr>
              <w:t>7</w:t>
            </w:r>
            <w:r w:rsidR="00FF7EAE" w:rsidRPr="004D5FB4">
              <w:rPr>
                <w:rFonts w:ascii="Arial" w:eastAsia="Arial" w:hAnsi="Arial" w:cs="Arial"/>
                <w:sz w:val="24"/>
                <w:szCs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253FC421" w14:textId="30A2026F" w:rsidR="0013097D" w:rsidRPr="004D5FB4" w:rsidRDefault="009808C8">
            <w:pPr>
              <w:ind w:left="1"/>
              <w:rPr>
                <w:rFonts w:ascii="Arial" w:eastAsia="Arial" w:hAnsi="Arial" w:cs="Arial"/>
                <w:sz w:val="24"/>
                <w:szCs w:val="24"/>
              </w:rPr>
            </w:pPr>
            <w:r w:rsidRPr="004D5FB4">
              <w:rPr>
                <w:rFonts w:ascii="Arial" w:eastAsia="Arial" w:hAnsi="Arial" w:cs="Arial"/>
                <w:sz w:val="24"/>
                <w:szCs w:val="24"/>
              </w:rPr>
              <w:t>Details of a</w:t>
            </w:r>
            <w:r w:rsidR="00FF7EAE" w:rsidRPr="004D5FB4">
              <w:rPr>
                <w:rFonts w:ascii="Arial" w:eastAsia="Arial" w:hAnsi="Arial" w:cs="Arial"/>
                <w:sz w:val="24"/>
                <w:szCs w:val="24"/>
              </w:rPr>
              <w:t xml:space="preserve">rrangements which might enhance the recoverability of the AOF </w:t>
            </w:r>
            <w:r w:rsidR="000964DC" w:rsidRPr="004D5FB4">
              <w:rPr>
                <w:rFonts w:ascii="Arial" w:eastAsia="Arial" w:hAnsi="Arial" w:cs="Arial"/>
                <w:sz w:val="24"/>
                <w:szCs w:val="24"/>
              </w:rPr>
              <w:t xml:space="preserve">item </w:t>
            </w:r>
            <w:r w:rsidR="00FD6E23" w:rsidRPr="004D5FB4">
              <w:rPr>
                <w:rFonts w:ascii="Arial" w:eastAsia="Arial" w:hAnsi="Arial" w:cs="Arial"/>
                <w:sz w:val="24"/>
                <w:szCs w:val="24"/>
              </w:rPr>
              <w:t>including the availability of collateral</w:t>
            </w:r>
            <w:r w:rsidR="00FF7EAE" w:rsidRPr="004D5FB4">
              <w:rPr>
                <w:rFonts w:ascii="Arial" w:eastAsia="Arial" w:hAnsi="Arial" w:cs="Arial"/>
                <w:sz w:val="24"/>
                <w:szCs w:val="24"/>
              </w:rPr>
              <w:t xml:space="preserve">. </w:t>
            </w:r>
          </w:p>
          <w:p w14:paraId="07BE5F6A" w14:textId="629BADE6" w:rsidR="008E0FAB" w:rsidRPr="004D5FB4" w:rsidRDefault="008E0FAB">
            <w:pPr>
              <w:ind w:left="1"/>
              <w:rPr>
                <w:rFonts w:ascii="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2D5F2ABE" w14:textId="77777777" w:rsidR="0013097D" w:rsidRPr="004D5FB4" w:rsidRDefault="00FF7EAE">
            <w:pPr>
              <w:ind w:left="34"/>
              <w:jc w:val="center"/>
              <w:rPr>
                <w:rFonts w:ascii="Arial" w:hAnsi="Arial" w:cs="Arial"/>
                <w:sz w:val="24"/>
                <w:szCs w:val="24"/>
              </w:rPr>
            </w:pPr>
            <w:r w:rsidRPr="004D5FB4">
              <w:rPr>
                <w:rFonts w:ascii="Arial" w:eastAsia="Arial" w:hAnsi="Arial" w:cs="Arial"/>
                <w:sz w:val="24"/>
                <w:szCs w:val="24"/>
              </w:rPr>
              <w:t xml:space="preserve"> </w:t>
            </w:r>
          </w:p>
        </w:tc>
      </w:tr>
      <w:tr w:rsidR="0013097D" w:rsidRPr="006E1A37" w14:paraId="32B31721" w14:textId="77777777" w:rsidTr="004D5FB4">
        <w:trPr>
          <w:trHeight w:val="1105"/>
        </w:trPr>
        <w:tc>
          <w:tcPr>
            <w:tcW w:w="707" w:type="dxa"/>
            <w:tcBorders>
              <w:top w:val="single" w:sz="4" w:space="0" w:color="000000"/>
              <w:left w:val="single" w:sz="4" w:space="0" w:color="000000"/>
              <w:bottom w:val="single" w:sz="4" w:space="0" w:color="000000"/>
              <w:right w:val="single" w:sz="4" w:space="0" w:color="000000"/>
            </w:tcBorders>
          </w:tcPr>
          <w:p w14:paraId="52253ED2" w14:textId="1B52384A" w:rsidR="0013097D" w:rsidRPr="004D5FB4" w:rsidRDefault="00286517">
            <w:pPr>
              <w:rPr>
                <w:rFonts w:ascii="Arial" w:hAnsi="Arial" w:cs="Arial"/>
                <w:sz w:val="24"/>
                <w:szCs w:val="24"/>
              </w:rPr>
            </w:pPr>
            <w:r>
              <w:rPr>
                <w:rFonts w:ascii="Arial" w:eastAsia="Arial" w:hAnsi="Arial" w:cs="Arial"/>
                <w:sz w:val="24"/>
                <w:szCs w:val="24"/>
              </w:rPr>
              <w:t>2</w:t>
            </w:r>
            <w:r w:rsidR="0092302C">
              <w:rPr>
                <w:rFonts w:ascii="Arial" w:eastAsia="Arial" w:hAnsi="Arial" w:cs="Arial"/>
                <w:sz w:val="24"/>
                <w:szCs w:val="24"/>
              </w:rPr>
              <w:t>8</w:t>
            </w:r>
            <w:r w:rsidR="00FF7EAE" w:rsidRPr="004D5FB4">
              <w:rPr>
                <w:rFonts w:ascii="Arial" w:eastAsia="Arial" w:hAnsi="Arial" w:cs="Arial"/>
                <w:sz w:val="24"/>
                <w:szCs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401426A9" w14:textId="66279E20" w:rsidR="0013097D" w:rsidRPr="004D5FB4" w:rsidRDefault="000964DC" w:rsidP="000964DC">
            <w:pPr>
              <w:ind w:left="1"/>
              <w:rPr>
                <w:rFonts w:ascii="Arial" w:eastAsia="Arial" w:hAnsi="Arial" w:cs="Arial"/>
                <w:sz w:val="24"/>
                <w:szCs w:val="24"/>
              </w:rPr>
            </w:pPr>
            <w:r w:rsidRPr="004D5FB4">
              <w:rPr>
                <w:rFonts w:ascii="Arial" w:eastAsia="Arial" w:hAnsi="Arial" w:cs="Arial"/>
                <w:sz w:val="24"/>
                <w:szCs w:val="24"/>
              </w:rPr>
              <w:t xml:space="preserve">Details of whether </w:t>
            </w:r>
            <w:r w:rsidR="00FF7EAE" w:rsidRPr="004D5FB4">
              <w:rPr>
                <w:rFonts w:ascii="Arial" w:eastAsia="Arial" w:hAnsi="Arial" w:cs="Arial"/>
                <w:sz w:val="24"/>
                <w:szCs w:val="24"/>
              </w:rPr>
              <w:t>national law, in</w:t>
            </w:r>
            <w:r w:rsidR="00031CF1" w:rsidRPr="004D5FB4">
              <w:rPr>
                <w:rFonts w:ascii="Arial" w:eastAsia="Arial" w:hAnsi="Arial" w:cs="Arial"/>
                <w:sz w:val="24"/>
                <w:szCs w:val="24"/>
              </w:rPr>
              <w:t xml:space="preserve"> any</w:t>
            </w:r>
            <w:r w:rsidR="00FF7EAE" w:rsidRPr="004D5FB4">
              <w:rPr>
                <w:rFonts w:ascii="Arial" w:eastAsia="Arial" w:hAnsi="Arial" w:cs="Arial"/>
                <w:sz w:val="24"/>
                <w:szCs w:val="24"/>
              </w:rPr>
              <w:t xml:space="preserve"> relevant jurisdictions, prevent a call being made or satisfied, including in the event of resolution, administration or insolvency proceedings </w:t>
            </w:r>
            <w:r w:rsidRPr="004D5FB4">
              <w:rPr>
                <w:rFonts w:ascii="Arial" w:eastAsia="Arial" w:hAnsi="Arial" w:cs="Arial"/>
                <w:sz w:val="24"/>
                <w:szCs w:val="24"/>
              </w:rPr>
              <w:t xml:space="preserve">being initiated </w:t>
            </w:r>
            <w:r w:rsidR="00031CF1" w:rsidRPr="004D5FB4">
              <w:rPr>
                <w:rFonts w:ascii="Arial" w:eastAsia="Arial" w:hAnsi="Arial" w:cs="Arial"/>
                <w:sz w:val="24"/>
                <w:szCs w:val="24"/>
              </w:rPr>
              <w:t xml:space="preserve">in respect of </w:t>
            </w:r>
            <w:proofErr w:type="spellStart"/>
            <w:r w:rsidR="00031CF1" w:rsidRPr="004D5FB4">
              <w:rPr>
                <w:rFonts w:ascii="Arial" w:eastAsia="Arial" w:hAnsi="Arial" w:cs="Arial"/>
                <w:sz w:val="24"/>
                <w:szCs w:val="24"/>
              </w:rPr>
              <w:t>the</w:t>
            </w:r>
            <w:r w:rsidR="00FF7EAE" w:rsidRPr="004D5FB4">
              <w:rPr>
                <w:rFonts w:ascii="Arial" w:eastAsia="Arial" w:hAnsi="Arial" w:cs="Arial"/>
                <w:sz w:val="24"/>
                <w:szCs w:val="24"/>
              </w:rPr>
              <w:t>firm</w:t>
            </w:r>
            <w:proofErr w:type="spellEnd"/>
            <w:r w:rsidR="00FF7EAE" w:rsidRPr="004D5FB4">
              <w:rPr>
                <w:rFonts w:ascii="Arial" w:eastAsia="Arial" w:hAnsi="Arial" w:cs="Arial"/>
                <w:sz w:val="24"/>
                <w:szCs w:val="24"/>
              </w:rPr>
              <w:t xml:space="preserve">. </w:t>
            </w:r>
          </w:p>
          <w:p w14:paraId="79E7D893" w14:textId="06DF9042" w:rsidR="008E0FAB" w:rsidRPr="004D5FB4" w:rsidRDefault="008E0FAB" w:rsidP="000964DC">
            <w:pPr>
              <w:ind w:left="1"/>
              <w:rPr>
                <w:rFonts w:ascii="Arial" w:eastAsia="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4E6C7AE2" w14:textId="77777777" w:rsidR="0013097D" w:rsidRPr="004D5FB4" w:rsidRDefault="00FF7EAE">
            <w:pPr>
              <w:ind w:left="1"/>
              <w:rPr>
                <w:rFonts w:ascii="Arial" w:hAnsi="Arial" w:cs="Arial"/>
                <w:sz w:val="24"/>
                <w:szCs w:val="24"/>
              </w:rPr>
            </w:pPr>
            <w:r w:rsidRPr="004D5FB4">
              <w:rPr>
                <w:rFonts w:ascii="Arial" w:eastAsia="Arial" w:hAnsi="Arial" w:cs="Arial"/>
                <w:sz w:val="24"/>
                <w:szCs w:val="24"/>
              </w:rPr>
              <w:t xml:space="preserve"> </w:t>
            </w:r>
          </w:p>
        </w:tc>
      </w:tr>
      <w:tr w:rsidR="0013097D" w:rsidRPr="006E1A37" w14:paraId="6AB37465" w14:textId="77777777" w:rsidTr="004D5FB4">
        <w:trPr>
          <w:trHeight w:val="838"/>
        </w:trPr>
        <w:tc>
          <w:tcPr>
            <w:tcW w:w="707" w:type="dxa"/>
            <w:tcBorders>
              <w:top w:val="single" w:sz="4" w:space="0" w:color="000000"/>
              <w:left w:val="single" w:sz="4" w:space="0" w:color="000000"/>
              <w:bottom w:val="single" w:sz="4" w:space="0" w:color="000000"/>
              <w:right w:val="single" w:sz="4" w:space="0" w:color="000000"/>
            </w:tcBorders>
          </w:tcPr>
          <w:p w14:paraId="1B8B1D77" w14:textId="66593F4E" w:rsidR="0013097D" w:rsidRPr="004D5FB4" w:rsidRDefault="0092302C">
            <w:pPr>
              <w:rPr>
                <w:rFonts w:ascii="Arial" w:hAnsi="Arial" w:cs="Arial"/>
                <w:sz w:val="24"/>
                <w:szCs w:val="24"/>
              </w:rPr>
            </w:pPr>
            <w:r>
              <w:rPr>
                <w:rFonts w:ascii="Arial" w:eastAsia="Arial" w:hAnsi="Arial" w:cs="Arial"/>
                <w:sz w:val="24"/>
                <w:szCs w:val="24"/>
              </w:rPr>
              <w:t>29</w:t>
            </w:r>
            <w:r w:rsidR="00FF7EAE" w:rsidRPr="004D5FB4">
              <w:rPr>
                <w:rFonts w:ascii="Arial" w:eastAsia="Arial" w:hAnsi="Arial" w:cs="Arial"/>
                <w:sz w:val="24"/>
                <w:szCs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2B9A6F48" w14:textId="5AFD6744" w:rsidR="0013097D" w:rsidRPr="004D5FB4" w:rsidRDefault="000964DC">
            <w:pPr>
              <w:ind w:left="1"/>
              <w:rPr>
                <w:rFonts w:ascii="Arial" w:eastAsia="Arial" w:hAnsi="Arial" w:cs="Arial"/>
                <w:sz w:val="24"/>
                <w:szCs w:val="24"/>
              </w:rPr>
            </w:pPr>
            <w:r w:rsidRPr="004D5FB4">
              <w:rPr>
                <w:rFonts w:ascii="Arial" w:eastAsia="Arial" w:hAnsi="Arial" w:cs="Arial"/>
                <w:sz w:val="24"/>
                <w:szCs w:val="24"/>
              </w:rPr>
              <w:t>Details of</w:t>
            </w:r>
            <w:r w:rsidR="00FF7EAE" w:rsidRPr="004D5FB4">
              <w:rPr>
                <w:rFonts w:ascii="Arial" w:eastAsia="Arial" w:hAnsi="Arial" w:cs="Arial"/>
                <w:sz w:val="24"/>
                <w:szCs w:val="24"/>
              </w:rPr>
              <w:t xml:space="preserve"> arrangement or circumstances </w:t>
            </w:r>
            <w:r w:rsidRPr="004D5FB4">
              <w:rPr>
                <w:rFonts w:ascii="Arial" w:eastAsia="Arial" w:hAnsi="Arial" w:cs="Arial"/>
                <w:sz w:val="24"/>
                <w:szCs w:val="24"/>
              </w:rPr>
              <w:t>that</w:t>
            </w:r>
            <w:r w:rsidR="00FF7EAE" w:rsidRPr="004D5FB4">
              <w:rPr>
                <w:rFonts w:ascii="Arial" w:eastAsia="Arial" w:hAnsi="Arial" w:cs="Arial"/>
                <w:sz w:val="24"/>
                <w:szCs w:val="24"/>
              </w:rPr>
              <w:t xml:space="preserve"> might prevent a call being made or satisfied in deteriorating financial conditions</w:t>
            </w:r>
            <w:r w:rsidR="003E034A" w:rsidRPr="004D5FB4">
              <w:rPr>
                <w:rFonts w:ascii="Arial" w:eastAsia="Arial" w:hAnsi="Arial" w:cs="Arial"/>
                <w:sz w:val="24"/>
                <w:szCs w:val="24"/>
              </w:rPr>
              <w:t xml:space="preserve"> including non-compliance with the SCR or MCR</w:t>
            </w:r>
            <w:r w:rsidR="00FF7EAE" w:rsidRPr="004D5FB4">
              <w:rPr>
                <w:rFonts w:ascii="Arial" w:eastAsia="Arial" w:hAnsi="Arial" w:cs="Arial"/>
                <w:sz w:val="24"/>
                <w:szCs w:val="24"/>
              </w:rPr>
              <w:t xml:space="preserve">. </w:t>
            </w:r>
          </w:p>
          <w:p w14:paraId="42F614DA" w14:textId="3C33493C" w:rsidR="008E0FAB" w:rsidRPr="004D5FB4" w:rsidRDefault="008E0FAB">
            <w:pPr>
              <w:ind w:left="1"/>
              <w:rPr>
                <w:rFonts w:ascii="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758AD8FE" w14:textId="77777777" w:rsidR="0013097D" w:rsidRPr="004D5FB4" w:rsidRDefault="00FF7EAE">
            <w:pPr>
              <w:ind w:left="1"/>
              <w:rPr>
                <w:rFonts w:ascii="Arial" w:hAnsi="Arial" w:cs="Arial"/>
                <w:sz w:val="24"/>
                <w:szCs w:val="24"/>
              </w:rPr>
            </w:pPr>
            <w:r w:rsidRPr="004D5FB4">
              <w:rPr>
                <w:rFonts w:ascii="Arial" w:eastAsia="Arial" w:hAnsi="Arial" w:cs="Arial"/>
                <w:sz w:val="24"/>
                <w:szCs w:val="24"/>
              </w:rPr>
              <w:t xml:space="preserve"> </w:t>
            </w:r>
          </w:p>
        </w:tc>
      </w:tr>
    </w:tbl>
    <w:p w14:paraId="018524BB" w14:textId="77777777" w:rsidR="0013097D" w:rsidRPr="004D5FB4" w:rsidRDefault="00FF7EAE">
      <w:pPr>
        <w:spacing w:after="0"/>
        <w:ind w:left="29"/>
        <w:rPr>
          <w:rFonts w:ascii="Arial" w:hAnsi="Arial" w:cs="Arial"/>
          <w:sz w:val="24"/>
          <w:szCs w:val="24"/>
        </w:rPr>
      </w:pPr>
      <w:r w:rsidRPr="004D5FB4">
        <w:rPr>
          <w:rFonts w:ascii="Arial" w:eastAsia="Arial" w:hAnsi="Arial" w:cs="Arial"/>
          <w:sz w:val="24"/>
          <w:szCs w:val="24"/>
        </w:rPr>
        <w:t xml:space="preserve"> </w:t>
      </w:r>
    </w:p>
    <w:p w14:paraId="6BDECBD5" w14:textId="77777777" w:rsidR="0013097D" w:rsidRPr="004D5FB4" w:rsidRDefault="00FF7EAE">
      <w:pPr>
        <w:spacing w:after="0"/>
        <w:ind w:left="29"/>
        <w:jc w:val="both"/>
        <w:rPr>
          <w:rFonts w:ascii="Arial" w:hAnsi="Arial" w:cs="Arial"/>
          <w:sz w:val="24"/>
          <w:szCs w:val="24"/>
        </w:rPr>
      </w:pPr>
      <w:r w:rsidRPr="004D5FB4">
        <w:rPr>
          <w:rFonts w:ascii="Arial" w:eastAsia="Arial" w:hAnsi="Arial" w:cs="Arial"/>
          <w:sz w:val="24"/>
          <w:szCs w:val="24"/>
        </w:rPr>
        <w:t xml:space="preserve"> </w:t>
      </w:r>
    </w:p>
    <w:tbl>
      <w:tblPr>
        <w:tblStyle w:val="TableGrid"/>
        <w:tblW w:w="9638" w:type="dxa"/>
        <w:tblInd w:w="30" w:type="dxa"/>
        <w:tblCellMar>
          <w:top w:w="5" w:type="dxa"/>
          <w:left w:w="107" w:type="dxa"/>
          <w:right w:w="56" w:type="dxa"/>
        </w:tblCellMar>
        <w:tblLook w:val="04A0" w:firstRow="1" w:lastRow="0" w:firstColumn="1" w:lastColumn="0" w:noHBand="0" w:noVBand="1"/>
      </w:tblPr>
      <w:tblGrid>
        <w:gridCol w:w="707"/>
        <w:gridCol w:w="6949"/>
        <w:gridCol w:w="1982"/>
      </w:tblGrid>
      <w:tr w:rsidR="0013097D" w:rsidRPr="006E1A37" w14:paraId="48EFB2B9" w14:textId="77777777">
        <w:trPr>
          <w:trHeight w:val="766"/>
        </w:trPr>
        <w:tc>
          <w:tcPr>
            <w:tcW w:w="7656" w:type="dxa"/>
            <w:gridSpan w:val="2"/>
            <w:tcBorders>
              <w:top w:val="single" w:sz="4" w:space="0" w:color="000000"/>
              <w:left w:val="single" w:sz="4" w:space="0" w:color="000000"/>
              <w:bottom w:val="single" w:sz="4" w:space="0" w:color="000000"/>
              <w:right w:val="single" w:sz="4" w:space="0" w:color="000000"/>
            </w:tcBorders>
            <w:shd w:val="clear" w:color="auto" w:fill="D9D9D9"/>
          </w:tcPr>
          <w:p w14:paraId="2FB1081D" w14:textId="77777777" w:rsidR="00C93A84" w:rsidRPr="004D5FB4" w:rsidRDefault="00FF7EAE" w:rsidP="004D5FB4">
            <w:pPr>
              <w:ind w:right="-161"/>
              <w:rPr>
                <w:rFonts w:ascii="Arial" w:eastAsia="Arial" w:hAnsi="Arial" w:cs="Arial"/>
                <w:b/>
                <w:sz w:val="24"/>
                <w:szCs w:val="24"/>
              </w:rPr>
            </w:pPr>
            <w:r w:rsidRPr="004D5FB4">
              <w:rPr>
                <w:rFonts w:ascii="Arial" w:eastAsia="Arial" w:hAnsi="Arial" w:cs="Arial"/>
                <w:b/>
                <w:sz w:val="24"/>
                <w:szCs w:val="24"/>
              </w:rPr>
              <w:t xml:space="preserve">Information on past calls </w:t>
            </w:r>
          </w:p>
          <w:p w14:paraId="721AA6F5" w14:textId="68CC4320" w:rsidR="0013097D" w:rsidRPr="004D5FB4" w:rsidRDefault="00FF7EAE" w:rsidP="0032727E">
            <w:pPr>
              <w:ind w:right="-19"/>
              <w:rPr>
                <w:rFonts w:ascii="Arial" w:eastAsia="Arial" w:hAnsi="Arial" w:cs="Arial"/>
                <w:b/>
                <w:sz w:val="24"/>
                <w:szCs w:val="24"/>
              </w:rPr>
            </w:pPr>
            <w:r w:rsidRPr="004D5FB4">
              <w:rPr>
                <w:rFonts w:ascii="Arial" w:eastAsia="Arial" w:hAnsi="Arial" w:cs="Arial"/>
                <w:sz w:val="24"/>
                <w:szCs w:val="24"/>
              </w:rPr>
              <w:t>The firm should provide</w:t>
            </w:r>
            <w:r w:rsidR="0032727E" w:rsidRPr="004D5FB4">
              <w:rPr>
                <w:rFonts w:ascii="Arial" w:eastAsia="Arial" w:hAnsi="Arial" w:cs="Arial"/>
                <w:sz w:val="24"/>
                <w:szCs w:val="24"/>
              </w:rPr>
              <w:t xml:space="preserve"> information regarding past calls including</w:t>
            </w:r>
            <w:r w:rsidR="004E5BEB">
              <w:rPr>
                <w:rFonts w:ascii="Arial" w:eastAsia="Arial" w:hAnsi="Arial" w:cs="Arial"/>
                <w:sz w:val="24"/>
                <w:szCs w:val="24"/>
              </w:rPr>
              <w:t xml:space="preserve"> at least</w:t>
            </w:r>
            <w:r w:rsidR="0032727E" w:rsidRPr="004D5FB4">
              <w:rPr>
                <w:rFonts w:ascii="Arial" w:eastAsia="Arial" w:hAnsi="Arial" w:cs="Arial"/>
                <w:sz w:val="24"/>
                <w:szCs w:val="24"/>
              </w:rPr>
              <w:t xml:space="preserve"> the following</w:t>
            </w:r>
            <w:r w:rsidRPr="004D5FB4">
              <w:rPr>
                <w:rFonts w:ascii="Arial" w:eastAsia="Arial" w:hAnsi="Arial" w:cs="Arial"/>
                <w:sz w:val="24"/>
                <w:szCs w:val="24"/>
              </w:rPr>
              <w:t>:</w:t>
            </w:r>
            <w:r w:rsidRPr="004D5FB4">
              <w:rPr>
                <w:rFonts w:ascii="Arial" w:eastAsia="Arial" w:hAnsi="Arial" w:cs="Arial"/>
                <w:b/>
                <w:sz w:val="24"/>
                <w:szCs w:val="24"/>
              </w:rPr>
              <w:t xml:space="preserve"> </w:t>
            </w:r>
          </w:p>
          <w:p w14:paraId="5D3EA988" w14:textId="23A3E87F" w:rsidR="002E3DC5" w:rsidRPr="004D5FB4" w:rsidRDefault="002E3DC5" w:rsidP="004D5FB4">
            <w:pPr>
              <w:ind w:right="-19"/>
              <w:rPr>
                <w:rFonts w:ascii="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D9D9D9"/>
          </w:tcPr>
          <w:p w14:paraId="47FAB53A" w14:textId="77777777" w:rsidR="0013097D" w:rsidRPr="004D5FB4" w:rsidRDefault="00FF7EAE">
            <w:pPr>
              <w:spacing w:after="2" w:line="239" w:lineRule="auto"/>
              <w:jc w:val="center"/>
              <w:rPr>
                <w:rFonts w:ascii="Arial" w:hAnsi="Arial" w:cs="Arial"/>
                <w:sz w:val="24"/>
                <w:szCs w:val="24"/>
              </w:rPr>
            </w:pPr>
            <w:r w:rsidRPr="004D5FB4">
              <w:rPr>
                <w:rFonts w:ascii="Arial" w:eastAsia="Arial" w:hAnsi="Arial" w:cs="Arial"/>
                <w:b/>
                <w:sz w:val="24"/>
                <w:szCs w:val="24"/>
              </w:rPr>
              <w:t xml:space="preserve">Cross reference to document(s) </w:t>
            </w:r>
          </w:p>
          <w:p w14:paraId="78073E58" w14:textId="77777777" w:rsidR="0013097D" w:rsidRPr="004D5FB4" w:rsidRDefault="00FF7EAE">
            <w:pPr>
              <w:ind w:left="11"/>
              <w:jc w:val="center"/>
              <w:rPr>
                <w:rFonts w:ascii="Arial" w:hAnsi="Arial" w:cs="Arial"/>
                <w:sz w:val="24"/>
                <w:szCs w:val="24"/>
              </w:rPr>
            </w:pPr>
            <w:r w:rsidRPr="004D5FB4">
              <w:rPr>
                <w:rFonts w:ascii="Arial" w:eastAsia="Arial" w:hAnsi="Arial" w:cs="Arial"/>
                <w:b/>
                <w:sz w:val="24"/>
                <w:szCs w:val="24"/>
              </w:rPr>
              <w:t xml:space="preserve"> </w:t>
            </w:r>
          </w:p>
        </w:tc>
      </w:tr>
      <w:tr w:rsidR="0013097D" w:rsidRPr="006E1A37" w14:paraId="6C3959D9" w14:textId="77777777">
        <w:trPr>
          <w:trHeight w:val="772"/>
        </w:trPr>
        <w:tc>
          <w:tcPr>
            <w:tcW w:w="707" w:type="dxa"/>
            <w:tcBorders>
              <w:top w:val="single" w:sz="4" w:space="0" w:color="000000"/>
              <w:left w:val="single" w:sz="4" w:space="0" w:color="000000"/>
              <w:bottom w:val="single" w:sz="4" w:space="0" w:color="000000"/>
              <w:right w:val="single" w:sz="4" w:space="0" w:color="000000"/>
            </w:tcBorders>
          </w:tcPr>
          <w:p w14:paraId="2EA84DAE" w14:textId="466F73AB" w:rsidR="0013097D" w:rsidRPr="004D5FB4" w:rsidRDefault="00EC5825">
            <w:pPr>
              <w:rPr>
                <w:rFonts w:ascii="Arial" w:hAnsi="Arial" w:cs="Arial"/>
                <w:sz w:val="24"/>
                <w:szCs w:val="24"/>
              </w:rPr>
            </w:pPr>
            <w:r>
              <w:rPr>
                <w:rFonts w:ascii="Arial" w:eastAsia="Arial" w:hAnsi="Arial" w:cs="Arial"/>
                <w:sz w:val="24"/>
                <w:szCs w:val="24"/>
              </w:rPr>
              <w:t>3</w:t>
            </w:r>
            <w:r w:rsidR="0092302C">
              <w:rPr>
                <w:rFonts w:ascii="Arial" w:eastAsia="Arial" w:hAnsi="Arial" w:cs="Arial"/>
                <w:sz w:val="24"/>
                <w:szCs w:val="24"/>
              </w:rPr>
              <w:t>0</w:t>
            </w:r>
            <w:r w:rsidR="00FF7EAE" w:rsidRPr="004D5FB4">
              <w:rPr>
                <w:rFonts w:ascii="Arial" w:eastAsia="Arial" w:hAnsi="Arial" w:cs="Arial"/>
                <w:sz w:val="24"/>
                <w:szCs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2B3499AC" w14:textId="77777777" w:rsidR="0013097D" w:rsidRPr="004D5FB4" w:rsidRDefault="00FF7EAE">
            <w:pPr>
              <w:ind w:left="1"/>
              <w:rPr>
                <w:rFonts w:ascii="Arial" w:eastAsia="Arial" w:hAnsi="Arial" w:cs="Arial"/>
                <w:sz w:val="24"/>
                <w:szCs w:val="24"/>
              </w:rPr>
            </w:pPr>
            <w:r w:rsidRPr="004D5FB4">
              <w:rPr>
                <w:rFonts w:ascii="Arial" w:eastAsia="Arial" w:hAnsi="Arial" w:cs="Arial"/>
                <w:sz w:val="24"/>
                <w:szCs w:val="24"/>
              </w:rPr>
              <w:t>Information on its experience of past calls or the collection of other funds due from the same or similar counterparties</w:t>
            </w:r>
            <w:r w:rsidR="000E3D34" w:rsidRPr="004D5FB4">
              <w:rPr>
                <w:rFonts w:ascii="Arial" w:eastAsia="Arial" w:hAnsi="Arial" w:cs="Arial"/>
                <w:sz w:val="24"/>
                <w:szCs w:val="24"/>
              </w:rPr>
              <w:t xml:space="preserve"> in the same or similar circumstances</w:t>
            </w:r>
            <w:r w:rsidRPr="004D5FB4">
              <w:rPr>
                <w:rFonts w:ascii="Arial" w:eastAsia="Arial" w:hAnsi="Arial" w:cs="Arial"/>
                <w:sz w:val="24"/>
                <w:szCs w:val="24"/>
              </w:rPr>
              <w:t xml:space="preserve">. </w:t>
            </w:r>
          </w:p>
          <w:p w14:paraId="09B8EA53" w14:textId="774D15EE" w:rsidR="008E0FAB" w:rsidRPr="004D5FB4" w:rsidRDefault="008E0FAB">
            <w:pPr>
              <w:ind w:left="1"/>
              <w:rPr>
                <w:rFonts w:ascii="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16022B07" w14:textId="77777777" w:rsidR="0013097D" w:rsidRPr="004D5FB4" w:rsidRDefault="00FF7EAE">
            <w:pPr>
              <w:ind w:left="11"/>
              <w:jc w:val="center"/>
              <w:rPr>
                <w:rFonts w:ascii="Arial" w:hAnsi="Arial" w:cs="Arial"/>
                <w:sz w:val="24"/>
                <w:szCs w:val="24"/>
              </w:rPr>
            </w:pPr>
            <w:r w:rsidRPr="004D5FB4">
              <w:rPr>
                <w:rFonts w:ascii="Arial" w:eastAsia="Arial" w:hAnsi="Arial" w:cs="Arial"/>
                <w:sz w:val="24"/>
                <w:szCs w:val="24"/>
              </w:rPr>
              <w:t xml:space="preserve"> </w:t>
            </w:r>
          </w:p>
        </w:tc>
      </w:tr>
      <w:tr w:rsidR="0013097D" w:rsidRPr="006E1A37" w14:paraId="10752229" w14:textId="77777777">
        <w:trPr>
          <w:trHeight w:val="768"/>
        </w:trPr>
        <w:tc>
          <w:tcPr>
            <w:tcW w:w="707" w:type="dxa"/>
            <w:tcBorders>
              <w:top w:val="single" w:sz="4" w:space="0" w:color="000000"/>
              <w:left w:val="single" w:sz="4" w:space="0" w:color="000000"/>
              <w:bottom w:val="single" w:sz="4" w:space="0" w:color="000000"/>
              <w:right w:val="single" w:sz="4" w:space="0" w:color="000000"/>
            </w:tcBorders>
          </w:tcPr>
          <w:p w14:paraId="6F38BD69" w14:textId="3CB54A67" w:rsidR="0013097D" w:rsidRPr="004D5FB4" w:rsidRDefault="00EC5825">
            <w:pPr>
              <w:rPr>
                <w:rFonts w:ascii="Arial" w:hAnsi="Arial" w:cs="Arial"/>
                <w:sz w:val="24"/>
                <w:szCs w:val="24"/>
              </w:rPr>
            </w:pPr>
            <w:r>
              <w:rPr>
                <w:rFonts w:ascii="Arial" w:eastAsia="Arial" w:hAnsi="Arial" w:cs="Arial"/>
                <w:sz w:val="24"/>
                <w:szCs w:val="24"/>
              </w:rPr>
              <w:t>3</w:t>
            </w:r>
            <w:r w:rsidR="0092302C">
              <w:rPr>
                <w:rFonts w:ascii="Arial" w:eastAsia="Arial" w:hAnsi="Arial" w:cs="Arial"/>
                <w:sz w:val="24"/>
                <w:szCs w:val="24"/>
              </w:rPr>
              <w:t>1</w:t>
            </w:r>
            <w:r w:rsidR="00FF7EAE" w:rsidRPr="004D5FB4">
              <w:rPr>
                <w:rFonts w:ascii="Arial" w:eastAsia="Arial" w:hAnsi="Arial" w:cs="Arial"/>
                <w:sz w:val="24"/>
                <w:szCs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190DE2BE" w14:textId="5D4C4A3F" w:rsidR="0013097D" w:rsidRPr="004D5FB4" w:rsidRDefault="00E85936">
            <w:pPr>
              <w:ind w:left="1"/>
              <w:rPr>
                <w:rFonts w:ascii="Arial" w:eastAsia="Arial" w:hAnsi="Arial" w:cs="Arial"/>
                <w:sz w:val="24"/>
                <w:szCs w:val="24"/>
              </w:rPr>
            </w:pPr>
            <w:r w:rsidRPr="004D5FB4">
              <w:rPr>
                <w:rFonts w:ascii="Arial" w:eastAsia="Arial" w:hAnsi="Arial" w:cs="Arial"/>
                <w:sz w:val="24"/>
                <w:szCs w:val="24"/>
              </w:rPr>
              <w:t xml:space="preserve">All relevant </w:t>
            </w:r>
            <w:r w:rsidR="00FF7EAE" w:rsidRPr="004D5FB4">
              <w:rPr>
                <w:rFonts w:ascii="Arial" w:eastAsia="Arial" w:hAnsi="Arial" w:cs="Arial"/>
                <w:sz w:val="24"/>
                <w:szCs w:val="24"/>
              </w:rPr>
              <w:t>available market data relating to past calls or the collection of other funds due from the same or similar counterparties</w:t>
            </w:r>
            <w:r w:rsidR="000E3D34" w:rsidRPr="004D5FB4">
              <w:rPr>
                <w:rFonts w:ascii="Arial" w:eastAsia="Arial" w:hAnsi="Arial" w:cs="Arial"/>
                <w:sz w:val="24"/>
                <w:szCs w:val="24"/>
              </w:rPr>
              <w:t xml:space="preserve"> in the same or similar circumstances</w:t>
            </w:r>
            <w:r w:rsidR="00FF7EAE" w:rsidRPr="004D5FB4">
              <w:rPr>
                <w:rFonts w:ascii="Arial" w:eastAsia="Arial" w:hAnsi="Arial" w:cs="Arial"/>
                <w:sz w:val="24"/>
                <w:szCs w:val="24"/>
              </w:rPr>
              <w:t xml:space="preserve">. </w:t>
            </w:r>
          </w:p>
          <w:p w14:paraId="6EC74E6B" w14:textId="7516095E" w:rsidR="008E0FAB" w:rsidRPr="004D5FB4" w:rsidRDefault="008E0FAB">
            <w:pPr>
              <w:ind w:left="1"/>
              <w:rPr>
                <w:rFonts w:ascii="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6F1840A6" w14:textId="77777777" w:rsidR="0013097D" w:rsidRPr="004D5FB4" w:rsidRDefault="00FF7EAE">
            <w:pPr>
              <w:ind w:left="1"/>
              <w:rPr>
                <w:rFonts w:ascii="Arial" w:hAnsi="Arial" w:cs="Arial"/>
                <w:sz w:val="24"/>
                <w:szCs w:val="24"/>
              </w:rPr>
            </w:pPr>
            <w:r w:rsidRPr="004D5FB4">
              <w:rPr>
                <w:rFonts w:ascii="Arial" w:eastAsia="Arial" w:hAnsi="Arial" w:cs="Arial"/>
                <w:sz w:val="24"/>
                <w:szCs w:val="24"/>
              </w:rPr>
              <w:t xml:space="preserve"> </w:t>
            </w:r>
          </w:p>
        </w:tc>
      </w:tr>
      <w:tr w:rsidR="0013097D" w:rsidRPr="006E1A37" w14:paraId="4666F93A" w14:textId="77777777">
        <w:trPr>
          <w:trHeight w:val="770"/>
        </w:trPr>
        <w:tc>
          <w:tcPr>
            <w:tcW w:w="707" w:type="dxa"/>
            <w:tcBorders>
              <w:top w:val="single" w:sz="4" w:space="0" w:color="000000"/>
              <w:left w:val="single" w:sz="4" w:space="0" w:color="000000"/>
              <w:bottom w:val="single" w:sz="4" w:space="0" w:color="000000"/>
              <w:right w:val="single" w:sz="4" w:space="0" w:color="000000"/>
            </w:tcBorders>
          </w:tcPr>
          <w:p w14:paraId="78AC2A20" w14:textId="52C929F4" w:rsidR="0013097D" w:rsidRPr="004D5FB4" w:rsidRDefault="00EC5825">
            <w:pPr>
              <w:rPr>
                <w:rFonts w:ascii="Arial" w:hAnsi="Arial" w:cs="Arial"/>
                <w:sz w:val="24"/>
                <w:szCs w:val="24"/>
              </w:rPr>
            </w:pPr>
            <w:r>
              <w:rPr>
                <w:rFonts w:ascii="Arial" w:eastAsia="Arial" w:hAnsi="Arial" w:cs="Arial"/>
                <w:sz w:val="24"/>
                <w:szCs w:val="24"/>
              </w:rPr>
              <w:t>3</w:t>
            </w:r>
            <w:r w:rsidR="0092302C">
              <w:rPr>
                <w:rFonts w:ascii="Arial" w:eastAsia="Arial" w:hAnsi="Arial" w:cs="Arial"/>
                <w:sz w:val="24"/>
                <w:szCs w:val="24"/>
              </w:rPr>
              <w:t>2</w:t>
            </w:r>
            <w:r w:rsidR="00FF7EAE" w:rsidRPr="004D5FB4">
              <w:rPr>
                <w:rFonts w:ascii="Arial" w:eastAsia="Arial" w:hAnsi="Arial" w:cs="Arial"/>
                <w:sz w:val="24"/>
                <w:szCs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7FD90668" w14:textId="0A5B5208" w:rsidR="0013097D" w:rsidRPr="004D5FB4" w:rsidRDefault="0032727E" w:rsidP="0032727E">
            <w:pPr>
              <w:ind w:left="1"/>
              <w:rPr>
                <w:rFonts w:ascii="Arial" w:eastAsia="Arial" w:hAnsi="Arial" w:cs="Arial"/>
                <w:sz w:val="24"/>
                <w:szCs w:val="24"/>
              </w:rPr>
            </w:pPr>
            <w:r w:rsidRPr="004D5FB4">
              <w:rPr>
                <w:rFonts w:ascii="Arial" w:eastAsia="Arial" w:hAnsi="Arial" w:cs="Arial"/>
                <w:sz w:val="24"/>
                <w:szCs w:val="24"/>
              </w:rPr>
              <w:t xml:space="preserve">An assessment as to the relevance and reliability of the information described in </w:t>
            </w:r>
            <w:r w:rsidR="00EC5825">
              <w:rPr>
                <w:rFonts w:ascii="Arial" w:eastAsia="Arial" w:hAnsi="Arial" w:cs="Arial"/>
                <w:sz w:val="24"/>
                <w:szCs w:val="24"/>
              </w:rPr>
              <w:t>3</w:t>
            </w:r>
            <w:r w:rsidR="00BC60F4">
              <w:rPr>
                <w:rFonts w:ascii="Arial" w:eastAsia="Arial" w:hAnsi="Arial" w:cs="Arial"/>
                <w:sz w:val="24"/>
                <w:szCs w:val="24"/>
              </w:rPr>
              <w:t>0</w:t>
            </w:r>
            <w:r w:rsidRPr="004D5FB4">
              <w:rPr>
                <w:rFonts w:ascii="Arial" w:eastAsia="Arial" w:hAnsi="Arial" w:cs="Arial"/>
                <w:sz w:val="24"/>
                <w:szCs w:val="24"/>
              </w:rPr>
              <w:t xml:space="preserve"> and </w:t>
            </w:r>
            <w:r w:rsidR="00EC5825">
              <w:rPr>
                <w:rFonts w:ascii="Arial" w:eastAsia="Arial" w:hAnsi="Arial" w:cs="Arial"/>
                <w:sz w:val="24"/>
                <w:szCs w:val="24"/>
              </w:rPr>
              <w:t>3</w:t>
            </w:r>
            <w:r w:rsidR="00BC60F4">
              <w:rPr>
                <w:rFonts w:ascii="Arial" w:eastAsia="Arial" w:hAnsi="Arial" w:cs="Arial"/>
                <w:sz w:val="24"/>
                <w:szCs w:val="24"/>
              </w:rPr>
              <w:t>1</w:t>
            </w:r>
            <w:r w:rsidRPr="004D5FB4">
              <w:rPr>
                <w:rFonts w:ascii="Arial" w:eastAsia="Arial" w:hAnsi="Arial" w:cs="Arial"/>
                <w:sz w:val="24"/>
                <w:szCs w:val="24"/>
              </w:rPr>
              <w:t xml:space="preserve"> above as regards the expected outcome of future calls by the firm. </w:t>
            </w:r>
          </w:p>
        </w:tc>
        <w:tc>
          <w:tcPr>
            <w:tcW w:w="1982" w:type="dxa"/>
            <w:tcBorders>
              <w:top w:val="single" w:sz="4" w:space="0" w:color="000000"/>
              <w:left w:val="single" w:sz="4" w:space="0" w:color="000000"/>
              <w:bottom w:val="single" w:sz="4" w:space="0" w:color="000000"/>
              <w:right w:val="single" w:sz="4" w:space="0" w:color="000000"/>
            </w:tcBorders>
          </w:tcPr>
          <w:p w14:paraId="43D7BC7E" w14:textId="77777777" w:rsidR="0013097D" w:rsidRPr="004D5FB4" w:rsidRDefault="00FF7EAE">
            <w:pPr>
              <w:ind w:left="1"/>
              <w:rPr>
                <w:rFonts w:ascii="Arial" w:hAnsi="Arial" w:cs="Arial"/>
                <w:sz w:val="24"/>
                <w:szCs w:val="24"/>
              </w:rPr>
            </w:pPr>
            <w:r w:rsidRPr="004D5FB4">
              <w:rPr>
                <w:rFonts w:ascii="Arial" w:eastAsia="Arial" w:hAnsi="Arial" w:cs="Arial"/>
                <w:sz w:val="24"/>
                <w:szCs w:val="24"/>
              </w:rPr>
              <w:t xml:space="preserve"> </w:t>
            </w:r>
          </w:p>
        </w:tc>
      </w:tr>
    </w:tbl>
    <w:p w14:paraId="7773FC89" w14:textId="77777777" w:rsidR="0013097D" w:rsidRPr="004D5FB4" w:rsidRDefault="00FF7EAE">
      <w:pPr>
        <w:spacing w:after="0"/>
        <w:ind w:left="29"/>
        <w:jc w:val="both"/>
        <w:rPr>
          <w:rFonts w:ascii="Arial" w:hAnsi="Arial" w:cs="Arial"/>
          <w:sz w:val="24"/>
          <w:szCs w:val="24"/>
        </w:rPr>
      </w:pPr>
      <w:r w:rsidRPr="004D5FB4">
        <w:rPr>
          <w:rFonts w:ascii="Arial" w:eastAsia="Arial" w:hAnsi="Arial" w:cs="Arial"/>
          <w:sz w:val="24"/>
          <w:szCs w:val="24"/>
        </w:rPr>
        <w:t xml:space="preserve"> </w:t>
      </w:r>
    </w:p>
    <w:p w14:paraId="37AC0523" w14:textId="77777777" w:rsidR="0013097D" w:rsidRPr="004D5FB4" w:rsidRDefault="00FF7EAE">
      <w:pPr>
        <w:spacing w:after="0"/>
        <w:ind w:left="29"/>
        <w:jc w:val="both"/>
        <w:rPr>
          <w:rFonts w:ascii="Arial" w:hAnsi="Arial" w:cs="Arial"/>
          <w:sz w:val="24"/>
          <w:szCs w:val="24"/>
        </w:rPr>
      </w:pPr>
      <w:r w:rsidRPr="004D5FB4">
        <w:rPr>
          <w:rFonts w:ascii="Arial" w:eastAsia="Arial" w:hAnsi="Arial" w:cs="Arial"/>
          <w:sz w:val="24"/>
          <w:szCs w:val="24"/>
        </w:rPr>
        <w:t xml:space="preserve"> </w:t>
      </w:r>
    </w:p>
    <w:tbl>
      <w:tblPr>
        <w:tblStyle w:val="TableGrid"/>
        <w:tblW w:w="9638" w:type="dxa"/>
        <w:tblInd w:w="30" w:type="dxa"/>
        <w:tblCellMar>
          <w:top w:w="5" w:type="dxa"/>
          <w:left w:w="107" w:type="dxa"/>
          <w:right w:w="89" w:type="dxa"/>
        </w:tblCellMar>
        <w:tblLook w:val="04A0" w:firstRow="1" w:lastRow="0" w:firstColumn="1" w:lastColumn="0" w:noHBand="0" w:noVBand="1"/>
      </w:tblPr>
      <w:tblGrid>
        <w:gridCol w:w="707"/>
        <w:gridCol w:w="6949"/>
        <w:gridCol w:w="1982"/>
      </w:tblGrid>
      <w:tr w:rsidR="0013097D" w:rsidRPr="006E1A37" w14:paraId="1A1C666C" w14:textId="77777777">
        <w:trPr>
          <w:trHeight w:val="1148"/>
        </w:trPr>
        <w:tc>
          <w:tcPr>
            <w:tcW w:w="7656" w:type="dxa"/>
            <w:gridSpan w:val="2"/>
            <w:tcBorders>
              <w:top w:val="single" w:sz="4" w:space="0" w:color="000000"/>
              <w:left w:val="single" w:sz="4" w:space="0" w:color="000000"/>
              <w:bottom w:val="single" w:sz="4" w:space="0" w:color="000000"/>
              <w:right w:val="single" w:sz="4" w:space="0" w:color="000000"/>
            </w:tcBorders>
            <w:shd w:val="clear" w:color="auto" w:fill="D9D9D9"/>
          </w:tcPr>
          <w:p w14:paraId="5D4DE2CF" w14:textId="681A2988" w:rsidR="0013097D" w:rsidRPr="004D5FB4" w:rsidRDefault="0032727E">
            <w:pPr>
              <w:spacing w:after="108"/>
              <w:rPr>
                <w:rFonts w:ascii="Arial" w:hAnsi="Arial" w:cs="Arial"/>
                <w:sz w:val="24"/>
                <w:szCs w:val="24"/>
              </w:rPr>
            </w:pPr>
            <w:r w:rsidRPr="004D5FB4">
              <w:rPr>
                <w:rFonts w:ascii="Arial" w:eastAsia="Arial" w:hAnsi="Arial" w:cs="Arial"/>
                <w:b/>
                <w:sz w:val="24"/>
                <w:szCs w:val="24"/>
              </w:rPr>
              <w:t xml:space="preserve">Information on processes to identify future </w:t>
            </w:r>
            <w:proofErr w:type="gramStart"/>
            <w:r w:rsidRPr="004D5FB4">
              <w:rPr>
                <w:rFonts w:ascii="Arial" w:eastAsia="Arial" w:hAnsi="Arial" w:cs="Arial"/>
                <w:b/>
                <w:sz w:val="24"/>
                <w:szCs w:val="24"/>
              </w:rPr>
              <w:t>changes</w:t>
            </w:r>
            <w:proofErr w:type="gramEnd"/>
          </w:p>
          <w:p w14:paraId="4B2C3ADC" w14:textId="7A335AF7" w:rsidR="0013097D" w:rsidRPr="004D5FB4" w:rsidRDefault="00FF7EAE">
            <w:pPr>
              <w:rPr>
                <w:rFonts w:ascii="Arial" w:eastAsia="Arial" w:hAnsi="Arial" w:cs="Arial"/>
                <w:sz w:val="24"/>
                <w:szCs w:val="24"/>
              </w:rPr>
            </w:pPr>
            <w:r w:rsidRPr="004D5FB4">
              <w:rPr>
                <w:rFonts w:ascii="Arial" w:eastAsia="Arial" w:hAnsi="Arial" w:cs="Arial"/>
                <w:sz w:val="24"/>
                <w:szCs w:val="24"/>
              </w:rPr>
              <w:t xml:space="preserve">The firm </w:t>
            </w:r>
            <w:r w:rsidR="00D773F5">
              <w:rPr>
                <w:rFonts w:ascii="Arial" w:eastAsia="Arial" w:hAnsi="Arial" w:cs="Arial"/>
                <w:sz w:val="24"/>
                <w:szCs w:val="24"/>
              </w:rPr>
              <w:t>s</w:t>
            </w:r>
            <w:r w:rsidR="004E5BEB">
              <w:rPr>
                <w:rFonts w:ascii="Arial" w:eastAsia="Arial" w:hAnsi="Arial" w:cs="Arial"/>
                <w:sz w:val="24"/>
                <w:szCs w:val="24"/>
              </w:rPr>
              <w:t>hould</w:t>
            </w:r>
            <w:r w:rsidR="00E41269" w:rsidRPr="004D5FB4">
              <w:rPr>
                <w:rFonts w:ascii="Arial" w:eastAsia="Arial" w:hAnsi="Arial" w:cs="Arial"/>
                <w:sz w:val="24"/>
                <w:szCs w:val="24"/>
              </w:rPr>
              <w:t xml:space="preserve"> </w:t>
            </w:r>
            <w:r w:rsidRPr="004D5FB4">
              <w:rPr>
                <w:rFonts w:ascii="Arial" w:eastAsia="Arial" w:hAnsi="Arial" w:cs="Arial"/>
                <w:sz w:val="24"/>
                <w:szCs w:val="24"/>
              </w:rPr>
              <w:t>provide a description of its processes to identify any future changes</w:t>
            </w:r>
            <w:r w:rsidR="00BA2F27" w:rsidRPr="004D5FB4">
              <w:rPr>
                <w:rFonts w:ascii="Arial" w:eastAsia="Arial" w:hAnsi="Arial" w:cs="Arial"/>
                <w:sz w:val="24"/>
                <w:szCs w:val="24"/>
              </w:rPr>
              <w:t>, as specified in paragraph 3.31(d) of the Own Funds SoP,</w:t>
            </w:r>
            <w:r w:rsidRPr="004D5FB4">
              <w:rPr>
                <w:rFonts w:ascii="Arial" w:eastAsia="Arial" w:hAnsi="Arial" w:cs="Arial"/>
                <w:sz w:val="24"/>
                <w:szCs w:val="24"/>
              </w:rPr>
              <w:t xml:space="preserve"> which may reduce the loss-absorbency of the AOF</w:t>
            </w:r>
            <w:r w:rsidR="00590D33" w:rsidRPr="004D5FB4">
              <w:rPr>
                <w:rFonts w:ascii="Arial" w:eastAsia="Arial" w:hAnsi="Arial" w:cs="Arial"/>
                <w:sz w:val="24"/>
                <w:szCs w:val="24"/>
              </w:rPr>
              <w:t xml:space="preserve"> item</w:t>
            </w:r>
            <w:r w:rsidRPr="004D5FB4">
              <w:rPr>
                <w:rFonts w:ascii="Arial" w:eastAsia="Arial" w:hAnsi="Arial" w:cs="Arial"/>
                <w:sz w:val="24"/>
                <w:szCs w:val="24"/>
              </w:rPr>
              <w:t xml:space="preserve">, </w:t>
            </w:r>
            <w:r w:rsidR="004E5BEB">
              <w:rPr>
                <w:rFonts w:ascii="Arial" w:eastAsia="Arial" w:hAnsi="Arial" w:cs="Arial"/>
                <w:sz w:val="24"/>
                <w:szCs w:val="24"/>
              </w:rPr>
              <w:t xml:space="preserve">unless there are good reasons not to do so. This description should </w:t>
            </w:r>
            <w:r w:rsidRPr="004D5FB4">
              <w:rPr>
                <w:rFonts w:ascii="Arial" w:eastAsia="Arial" w:hAnsi="Arial" w:cs="Arial"/>
                <w:sz w:val="24"/>
                <w:szCs w:val="24"/>
              </w:rPr>
              <w:t>includ</w:t>
            </w:r>
            <w:r w:rsidR="004E5BEB">
              <w:rPr>
                <w:rFonts w:ascii="Arial" w:eastAsia="Arial" w:hAnsi="Arial" w:cs="Arial"/>
                <w:sz w:val="24"/>
                <w:szCs w:val="24"/>
              </w:rPr>
              <w:t>e</w:t>
            </w:r>
            <w:r w:rsidRPr="004D5FB4">
              <w:rPr>
                <w:rFonts w:ascii="Arial" w:eastAsia="Arial" w:hAnsi="Arial" w:cs="Arial"/>
                <w:sz w:val="24"/>
                <w:szCs w:val="24"/>
              </w:rPr>
              <w:t xml:space="preserve"> but not </w:t>
            </w:r>
            <w:r w:rsidR="004E5BEB">
              <w:rPr>
                <w:rFonts w:ascii="Arial" w:eastAsia="Arial" w:hAnsi="Arial" w:cs="Arial"/>
                <w:sz w:val="24"/>
                <w:szCs w:val="24"/>
              </w:rPr>
              <w:t xml:space="preserve">be </w:t>
            </w:r>
            <w:r w:rsidRPr="004D5FB4">
              <w:rPr>
                <w:rFonts w:ascii="Arial" w:eastAsia="Arial" w:hAnsi="Arial" w:cs="Arial"/>
                <w:sz w:val="24"/>
                <w:szCs w:val="24"/>
              </w:rPr>
              <w:t>limited to:</w:t>
            </w:r>
            <w:r w:rsidRPr="004D5FB4">
              <w:rPr>
                <w:rFonts w:ascii="Arial" w:eastAsia="Arial" w:hAnsi="Arial" w:cs="Arial"/>
                <w:b/>
                <w:sz w:val="24"/>
                <w:szCs w:val="24"/>
              </w:rPr>
              <w:t xml:space="preserve"> </w:t>
            </w:r>
          </w:p>
          <w:p w14:paraId="100309E6" w14:textId="77777777" w:rsidR="00590D33" w:rsidRPr="004D5FB4" w:rsidRDefault="00590D33">
            <w:pPr>
              <w:rPr>
                <w:rFonts w:ascii="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D9D9D9"/>
          </w:tcPr>
          <w:p w14:paraId="5F9F8934" w14:textId="77777777" w:rsidR="0013097D" w:rsidRPr="004D5FB4" w:rsidRDefault="00FF7EAE">
            <w:pPr>
              <w:spacing w:line="241" w:lineRule="auto"/>
              <w:jc w:val="center"/>
              <w:rPr>
                <w:rFonts w:ascii="Arial" w:hAnsi="Arial" w:cs="Arial"/>
                <w:sz w:val="24"/>
                <w:szCs w:val="24"/>
              </w:rPr>
            </w:pPr>
            <w:r w:rsidRPr="004D5FB4">
              <w:rPr>
                <w:rFonts w:ascii="Arial" w:eastAsia="Arial" w:hAnsi="Arial" w:cs="Arial"/>
                <w:b/>
                <w:sz w:val="24"/>
                <w:szCs w:val="24"/>
              </w:rPr>
              <w:t xml:space="preserve">Cross reference to document(s) </w:t>
            </w:r>
          </w:p>
          <w:p w14:paraId="065F8921" w14:textId="77777777" w:rsidR="0013097D" w:rsidRPr="004D5FB4" w:rsidRDefault="00FF7EAE">
            <w:pPr>
              <w:ind w:left="44"/>
              <w:jc w:val="center"/>
              <w:rPr>
                <w:rFonts w:ascii="Arial" w:hAnsi="Arial" w:cs="Arial"/>
                <w:sz w:val="24"/>
                <w:szCs w:val="24"/>
              </w:rPr>
            </w:pPr>
            <w:r w:rsidRPr="004D5FB4">
              <w:rPr>
                <w:rFonts w:ascii="Arial" w:eastAsia="Arial" w:hAnsi="Arial" w:cs="Arial"/>
                <w:b/>
                <w:sz w:val="24"/>
                <w:szCs w:val="24"/>
              </w:rPr>
              <w:t xml:space="preserve"> </w:t>
            </w:r>
          </w:p>
        </w:tc>
      </w:tr>
      <w:tr w:rsidR="0013097D" w:rsidRPr="006E1A37" w14:paraId="3629CC3A" w14:textId="77777777">
        <w:trPr>
          <w:trHeight w:val="1002"/>
        </w:trPr>
        <w:tc>
          <w:tcPr>
            <w:tcW w:w="707" w:type="dxa"/>
            <w:tcBorders>
              <w:top w:val="single" w:sz="4" w:space="0" w:color="000000"/>
              <w:left w:val="single" w:sz="4" w:space="0" w:color="000000"/>
              <w:bottom w:val="single" w:sz="4" w:space="0" w:color="000000"/>
              <w:right w:val="single" w:sz="4" w:space="0" w:color="000000"/>
            </w:tcBorders>
          </w:tcPr>
          <w:p w14:paraId="4E91EFE3" w14:textId="1BB4140E" w:rsidR="0013097D" w:rsidRPr="004D5FB4" w:rsidRDefault="00EC5825">
            <w:pPr>
              <w:rPr>
                <w:rFonts w:ascii="Arial" w:hAnsi="Arial" w:cs="Arial"/>
                <w:sz w:val="24"/>
                <w:szCs w:val="24"/>
              </w:rPr>
            </w:pPr>
            <w:r>
              <w:rPr>
                <w:rFonts w:ascii="Arial" w:eastAsia="Arial" w:hAnsi="Arial" w:cs="Arial"/>
                <w:sz w:val="24"/>
                <w:szCs w:val="24"/>
              </w:rPr>
              <w:t>3</w:t>
            </w:r>
            <w:r w:rsidR="0092302C">
              <w:rPr>
                <w:rFonts w:ascii="Arial" w:eastAsia="Arial" w:hAnsi="Arial" w:cs="Arial"/>
                <w:sz w:val="24"/>
                <w:szCs w:val="24"/>
              </w:rPr>
              <w:t>3</w:t>
            </w:r>
            <w:r w:rsidR="00BA2F27" w:rsidRPr="004D5FB4">
              <w:rPr>
                <w:rFonts w:ascii="Arial" w:eastAsia="Arial" w:hAnsi="Arial" w:cs="Arial"/>
                <w:sz w:val="24"/>
                <w:szCs w:val="24"/>
              </w:rPr>
              <w:t>a</w:t>
            </w:r>
            <w:r w:rsidR="00FF7EAE" w:rsidRPr="004D5FB4">
              <w:rPr>
                <w:rFonts w:ascii="Arial" w:eastAsia="Arial" w:hAnsi="Arial" w:cs="Arial"/>
                <w:sz w:val="24"/>
                <w:szCs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4FACA936" w14:textId="4DF17AF6" w:rsidR="0013097D" w:rsidRPr="004D5FB4" w:rsidRDefault="004E5BEB">
            <w:pPr>
              <w:spacing w:after="95"/>
              <w:ind w:left="1"/>
              <w:rPr>
                <w:rFonts w:ascii="Arial" w:hAnsi="Arial" w:cs="Arial"/>
                <w:sz w:val="24"/>
                <w:szCs w:val="24"/>
              </w:rPr>
            </w:pPr>
            <w:r>
              <w:rPr>
                <w:rFonts w:ascii="Arial" w:eastAsia="Arial" w:hAnsi="Arial" w:cs="Arial"/>
                <w:sz w:val="24"/>
                <w:szCs w:val="24"/>
              </w:rPr>
              <w:t>How the firm intends to identify c</w:t>
            </w:r>
            <w:r w:rsidR="00FF7EAE" w:rsidRPr="004D5FB4">
              <w:rPr>
                <w:rFonts w:ascii="Arial" w:eastAsia="Arial" w:hAnsi="Arial" w:cs="Arial"/>
                <w:sz w:val="24"/>
                <w:szCs w:val="24"/>
              </w:rPr>
              <w:t>hanges to the structure or contractual terms of the</w:t>
            </w:r>
            <w:r w:rsidR="00BA2F27" w:rsidRPr="004D5FB4">
              <w:rPr>
                <w:rFonts w:ascii="Arial" w:eastAsia="Arial" w:hAnsi="Arial" w:cs="Arial"/>
                <w:sz w:val="24"/>
                <w:szCs w:val="24"/>
              </w:rPr>
              <w:t xml:space="preserve"> </w:t>
            </w:r>
            <w:r w:rsidR="005D16AE" w:rsidRPr="004D5FB4">
              <w:rPr>
                <w:rFonts w:ascii="Arial" w:eastAsia="Arial" w:hAnsi="Arial" w:cs="Arial"/>
                <w:sz w:val="24"/>
                <w:szCs w:val="24"/>
              </w:rPr>
              <w:t>arrangement</w:t>
            </w:r>
            <w:r w:rsidR="00FF7EAE" w:rsidRPr="004D5FB4">
              <w:rPr>
                <w:rFonts w:ascii="Arial" w:eastAsia="Arial" w:hAnsi="Arial" w:cs="Arial"/>
                <w:sz w:val="24"/>
                <w:szCs w:val="24"/>
              </w:rPr>
              <w:t xml:space="preserve">, including: </w:t>
            </w:r>
          </w:p>
          <w:p w14:paraId="7E052F96" w14:textId="1DB68F3E" w:rsidR="007E182F" w:rsidRPr="004D5FB4" w:rsidRDefault="00FF7EAE" w:rsidP="004D5FB4">
            <w:pPr>
              <w:pStyle w:val="ListBullet"/>
              <w:rPr>
                <w:rFonts w:ascii="Arial" w:hAnsi="Arial" w:cs="Arial"/>
                <w:sz w:val="24"/>
                <w:szCs w:val="24"/>
              </w:rPr>
            </w:pPr>
            <w:r w:rsidRPr="004D5FB4">
              <w:rPr>
                <w:rFonts w:ascii="Arial" w:hAnsi="Arial" w:cs="Arial"/>
                <w:sz w:val="24"/>
                <w:szCs w:val="24"/>
              </w:rPr>
              <w:t xml:space="preserve">the cancellation or expiry of the AOF </w:t>
            </w:r>
            <w:r w:rsidR="005D16AE" w:rsidRPr="004D5FB4">
              <w:rPr>
                <w:rFonts w:ascii="Arial" w:hAnsi="Arial" w:cs="Arial"/>
                <w:sz w:val="24"/>
                <w:szCs w:val="24"/>
              </w:rPr>
              <w:t>item</w:t>
            </w:r>
            <w:r w:rsidR="004E5BEB" w:rsidRPr="004D5FB4">
              <w:rPr>
                <w:rFonts w:ascii="Arial" w:hAnsi="Arial" w:cs="Arial"/>
                <w:sz w:val="24"/>
                <w:szCs w:val="24"/>
              </w:rPr>
              <w:t>, or</w:t>
            </w:r>
          </w:p>
          <w:p w14:paraId="6DC65465" w14:textId="7FA1F9D6" w:rsidR="0013097D" w:rsidRPr="004D5FB4" w:rsidRDefault="00FF7EAE" w:rsidP="004D5FB4">
            <w:pPr>
              <w:pStyle w:val="ListBullet"/>
              <w:rPr>
                <w:rFonts w:ascii="Arial" w:hAnsi="Arial" w:cs="Arial"/>
                <w:sz w:val="24"/>
                <w:szCs w:val="24"/>
              </w:rPr>
            </w:pPr>
            <w:r w:rsidRPr="004D5FB4">
              <w:rPr>
                <w:rFonts w:ascii="Arial" w:hAnsi="Arial" w:cs="Arial"/>
                <w:sz w:val="24"/>
                <w:szCs w:val="24"/>
              </w:rPr>
              <w:t xml:space="preserve"> the use or call (partly or wholly) of the AOF </w:t>
            </w:r>
            <w:r w:rsidR="005D16AE" w:rsidRPr="004D5FB4">
              <w:rPr>
                <w:rFonts w:ascii="Arial" w:hAnsi="Arial" w:cs="Arial"/>
                <w:sz w:val="24"/>
                <w:szCs w:val="24"/>
              </w:rPr>
              <w:t>item.</w:t>
            </w:r>
          </w:p>
          <w:p w14:paraId="2DE45CFA" w14:textId="43A29C0A" w:rsidR="00590D33" w:rsidRPr="004D5FB4" w:rsidRDefault="00590D33">
            <w:pPr>
              <w:ind w:left="524" w:right="1273"/>
              <w:rPr>
                <w:rFonts w:ascii="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2CCFACED" w14:textId="77777777" w:rsidR="0013097D" w:rsidRPr="004D5FB4" w:rsidRDefault="00FF7EAE">
            <w:pPr>
              <w:ind w:left="44"/>
              <w:jc w:val="center"/>
              <w:rPr>
                <w:rFonts w:ascii="Arial" w:hAnsi="Arial" w:cs="Arial"/>
                <w:sz w:val="24"/>
                <w:szCs w:val="24"/>
              </w:rPr>
            </w:pPr>
            <w:r w:rsidRPr="004D5FB4">
              <w:rPr>
                <w:rFonts w:ascii="Arial" w:eastAsia="Arial" w:hAnsi="Arial" w:cs="Arial"/>
                <w:sz w:val="24"/>
                <w:szCs w:val="24"/>
              </w:rPr>
              <w:t xml:space="preserve"> </w:t>
            </w:r>
          </w:p>
        </w:tc>
      </w:tr>
      <w:tr w:rsidR="0013097D" w:rsidRPr="006E1A37" w14:paraId="283A96DA" w14:textId="77777777">
        <w:trPr>
          <w:trHeight w:val="768"/>
        </w:trPr>
        <w:tc>
          <w:tcPr>
            <w:tcW w:w="707" w:type="dxa"/>
            <w:tcBorders>
              <w:top w:val="single" w:sz="4" w:space="0" w:color="000000"/>
              <w:left w:val="single" w:sz="4" w:space="0" w:color="000000"/>
              <w:bottom w:val="single" w:sz="4" w:space="0" w:color="000000"/>
              <w:right w:val="single" w:sz="4" w:space="0" w:color="000000"/>
            </w:tcBorders>
          </w:tcPr>
          <w:p w14:paraId="7C8C9586" w14:textId="3E5C94F9" w:rsidR="0013097D" w:rsidRPr="004D5FB4" w:rsidRDefault="00EC5825">
            <w:pPr>
              <w:rPr>
                <w:rFonts w:ascii="Arial" w:hAnsi="Arial" w:cs="Arial"/>
                <w:sz w:val="24"/>
                <w:szCs w:val="24"/>
              </w:rPr>
            </w:pPr>
            <w:r>
              <w:rPr>
                <w:rFonts w:ascii="Arial" w:eastAsia="Arial" w:hAnsi="Arial" w:cs="Arial"/>
                <w:sz w:val="24"/>
                <w:szCs w:val="24"/>
              </w:rPr>
              <w:t>3</w:t>
            </w:r>
            <w:r w:rsidR="0092302C">
              <w:rPr>
                <w:rFonts w:ascii="Arial" w:eastAsia="Arial" w:hAnsi="Arial" w:cs="Arial"/>
                <w:sz w:val="24"/>
                <w:szCs w:val="24"/>
              </w:rPr>
              <w:t>3</w:t>
            </w:r>
            <w:r w:rsidR="00BA2F27" w:rsidRPr="004D5FB4">
              <w:rPr>
                <w:rFonts w:ascii="Arial" w:eastAsia="Arial" w:hAnsi="Arial" w:cs="Arial"/>
                <w:sz w:val="24"/>
                <w:szCs w:val="24"/>
              </w:rPr>
              <w:t>b</w:t>
            </w:r>
            <w:r w:rsidR="00FF7EAE" w:rsidRPr="004D5FB4">
              <w:rPr>
                <w:rFonts w:ascii="Arial" w:eastAsia="Arial" w:hAnsi="Arial" w:cs="Arial"/>
                <w:sz w:val="24"/>
                <w:szCs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38512852" w14:textId="00CBE888" w:rsidR="0013097D" w:rsidRPr="004D5FB4" w:rsidRDefault="004E5BEB">
            <w:pPr>
              <w:ind w:left="1"/>
              <w:rPr>
                <w:rFonts w:ascii="Arial" w:hAnsi="Arial" w:cs="Arial"/>
                <w:sz w:val="24"/>
                <w:szCs w:val="24"/>
              </w:rPr>
            </w:pPr>
            <w:r>
              <w:rPr>
                <w:rFonts w:ascii="Arial" w:eastAsia="Arial" w:hAnsi="Arial" w:cs="Arial"/>
                <w:sz w:val="24"/>
                <w:szCs w:val="24"/>
              </w:rPr>
              <w:t>How the firm intends to identify c</w:t>
            </w:r>
            <w:r w:rsidR="00FF7EAE" w:rsidRPr="004D5FB4">
              <w:rPr>
                <w:rFonts w:ascii="Arial" w:eastAsia="Arial" w:hAnsi="Arial" w:cs="Arial"/>
                <w:sz w:val="24"/>
                <w:szCs w:val="24"/>
              </w:rPr>
              <w:t xml:space="preserve">hanges to the status of counterparties, including the default of a counterparty. </w:t>
            </w:r>
          </w:p>
        </w:tc>
        <w:tc>
          <w:tcPr>
            <w:tcW w:w="1982" w:type="dxa"/>
            <w:tcBorders>
              <w:top w:val="single" w:sz="4" w:space="0" w:color="000000"/>
              <w:left w:val="single" w:sz="4" w:space="0" w:color="000000"/>
              <w:bottom w:val="single" w:sz="4" w:space="0" w:color="000000"/>
              <w:right w:val="single" w:sz="4" w:space="0" w:color="000000"/>
            </w:tcBorders>
          </w:tcPr>
          <w:p w14:paraId="1C84A855" w14:textId="77777777" w:rsidR="0013097D" w:rsidRPr="004D5FB4" w:rsidRDefault="00FF7EAE">
            <w:pPr>
              <w:ind w:left="44"/>
              <w:jc w:val="center"/>
              <w:rPr>
                <w:rFonts w:ascii="Arial" w:hAnsi="Arial" w:cs="Arial"/>
                <w:sz w:val="24"/>
                <w:szCs w:val="24"/>
              </w:rPr>
            </w:pPr>
            <w:r w:rsidRPr="004D5FB4">
              <w:rPr>
                <w:rFonts w:ascii="Arial" w:eastAsia="Arial" w:hAnsi="Arial" w:cs="Arial"/>
                <w:sz w:val="24"/>
                <w:szCs w:val="24"/>
              </w:rPr>
              <w:t xml:space="preserve"> </w:t>
            </w:r>
          </w:p>
        </w:tc>
      </w:tr>
      <w:tr w:rsidR="0013097D" w:rsidRPr="006E1A37" w14:paraId="4913953F" w14:textId="77777777">
        <w:trPr>
          <w:trHeight w:val="631"/>
        </w:trPr>
        <w:tc>
          <w:tcPr>
            <w:tcW w:w="707" w:type="dxa"/>
            <w:tcBorders>
              <w:top w:val="single" w:sz="4" w:space="0" w:color="000000"/>
              <w:left w:val="single" w:sz="4" w:space="0" w:color="000000"/>
              <w:bottom w:val="single" w:sz="4" w:space="0" w:color="000000"/>
              <w:right w:val="single" w:sz="4" w:space="0" w:color="000000"/>
            </w:tcBorders>
          </w:tcPr>
          <w:p w14:paraId="6AB9F818" w14:textId="2066E8F8" w:rsidR="0013097D" w:rsidRPr="004D5FB4" w:rsidRDefault="00EC5825">
            <w:pPr>
              <w:rPr>
                <w:rFonts w:ascii="Arial" w:hAnsi="Arial" w:cs="Arial"/>
                <w:sz w:val="24"/>
                <w:szCs w:val="24"/>
              </w:rPr>
            </w:pPr>
            <w:r>
              <w:rPr>
                <w:rFonts w:ascii="Arial" w:eastAsia="Arial" w:hAnsi="Arial" w:cs="Arial"/>
                <w:sz w:val="24"/>
                <w:szCs w:val="24"/>
              </w:rPr>
              <w:lastRenderedPageBreak/>
              <w:t>3</w:t>
            </w:r>
            <w:r w:rsidR="0092302C">
              <w:rPr>
                <w:rFonts w:ascii="Arial" w:eastAsia="Arial" w:hAnsi="Arial" w:cs="Arial"/>
                <w:sz w:val="24"/>
                <w:szCs w:val="24"/>
              </w:rPr>
              <w:t>3</w:t>
            </w:r>
            <w:r w:rsidR="00BA2F27" w:rsidRPr="004D5FB4">
              <w:rPr>
                <w:rFonts w:ascii="Arial" w:eastAsia="Arial" w:hAnsi="Arial" w:cs="Arial"/>
                <w:sz w:val="24"/>
                <w:szCs w:val="24"/>
              </w:rPr>
              <w:t>c</w:t>
            </w:r>
            <w:r w:rsidR="00FF7EAE" w:rsidRPr="004D5FB4">
              <w:rPr>
                <w:rFonts w:ascii="Arial" w:eastAsia="Arial" w:hAnsi="Arial" w:cs="Arial"/>
                <w:sz w:val="24"/>
                <w:szCs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4B2D12C5" w14:textId="7945BFC8" w:rsidR="0013097D" w:rsidRPr="004D5FB4" w:rsidRDefault="004E5BEB">
            <w:pPr>
              <w:ind w:left="1"/>
              <w:rPr>
                <w:rFonts w:ascii="Arial" w:eastAsia="Arial" w:hAnsi="Arial" w:cs="Arial"/>
                <w:sz w:val="24"/>
                <w:szCs w:val="24"/>
              </w:rPr>
            </w:pPr>
            <w:r>
              <w:rPr>
                <w:rFonts w:ascii="Arial" w:eastAsia="Arial" w:hAnsi="Arial" w:cs="Arial"/>
                <w:sz w:val="24"/>
                <w:szCs w:val="24"/>
              </w:rPr>
              <w:t>How the firm intends to identify c</w:t>
            </w:r>
            <w:r w:rsidR="00FF7EAE" w:rsidRPr="004D5FB4">
              <w:rPr>
                <w:rFonts w:ascii="Arial" w:eastAsia="Arial" w:hAnsi="Arial" w:cs="Arial"/>
                <w:sz w:val="24"/>
                <w:szCs w:val="24"/>
              </w:rPr>
              <w:t xml:space="preserve">hanges </w:t>
            </w:r>
            <w:r>
              <w:rPr>
                <w:rFonts w:ascii="Arial" w:eastAsia="Arial" w:hAnsi="Arial" w:cs="Arial"/>
                <w:sz w:val="24"/>
                <w:szCs w:val="24"/>
              </w:rPr>
              <w:t>to</w:t>
            </w:r>
            <w:r w:rsidR="00FF7EAE" w:rsidRPr="004D5FB4">
              <w:rPr>
                <w:rFonts w:ascii="Arial" w:eastAsia="Arial" w:hAnsi="Arial" w:cs="Arial"/>
                <w:sz w:val="24"/>
                <w:szCs w:val="24"/>
              </w:rPr>
              <w:t xml:space="preserve"> the recoverability of the AOF</w:t>
            </w:r>
            <w:r w:rsidR="00590D33" w:rsidRPr="004D5FB4">
              <w:rPr>
                <w:rFonts w:ascii="Arial" w:eastAsia="Arial" w:hAnsi="Arial" w:cs="Arial"/>
                <w:sz w:val="24"/>
                <w:szCs w:val="24"/>
              </w:rPr>
              <w:t xml:space="preserve"> item</w:t>
            </w:r>
            <w:r w:rsidR="00FF7EAE" w:rsidRPr="004D5FB4">
              <w:rPr>
                <w:rFonts w:ascii="Arial" w:eastAsia="Arial" w:hAnsi="Arial" w:cs="Arial"/>
                <w:sz w:val="24"/>
                <w:szCs w:val="24"/>
              </w:rPr>
              <w:t xml:space="preserve">, including calls on other AOF </w:t>
            </w:r>
            <w:r w:rsidR="00590D33" w:rsidRPr="004D5FB4">
              <w:rPr>
                <w:rFonts w:ascii="Arial" w:eastAsia="Arial" w:hAnsi="Arial" w:cs="Arial"/>
                <w:sz w:val="24"/>
                <w:szCs w:val="24"/>
              </w:rPr>
              <w:t xml:space="preserve">items </w:t>
            </w:r>
            <w:r w:rsidR="00FF7EAE" w:rsidRPr="004D5FB4">
              <w:rPr>
                <w:rFonts w:ascii="Arial" w:eastAsia="Arial" w:hAnsi="Arial" w:cs="Arial"/>
                <w:sz w:val="24"/>
                <w:szCs w:val="24"/>
              </w:rPr>
              <w:t xml:space="preserve">provided by the same counterparties. </w:t>
            </w:r>
          </w:p>
          <w:p w14:paraId="7B6F94D2" w14:textId="334338B3" w:rsidR="00590D33" w:rsidRPr="004D5FB4" w:rsidRDefault="00590D33">
            <w:pPr>
              <w:ind w:left="1"/>
              <w:rPr>
                <w:rFonts w:ascii="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02AD2FE8" w14:textId="77777777" w:rsidR="0013097D" w:rsidRPr="004D5FB4" w:rsidRDefault="00FF7EAE">
            <w:pPr>
              <w:ind w:left="44"/>
              <w:jc w:val="center"/>
              <w:rPr>
                <w:rFonts w:ascii="Arial" w:hAnsi="Arial" w:cs="Arial"/>
                <w:sz w:val="24"/>
                <w:szCs w:val="24"/>
              </w:rPr>
            </w:pPr>
            <w:r w:rsidRPr="004D5FB4">
              <w:rPr>
                <w:rFonts w:ascii="Arial" w:eastAsia="Arial" w:hAnsi="Arial" w:cs="Arial"/>
                <w:sz w:val="24"/>
                <w:szCs w:val="24"/>
              </w:rPr>
              <w:t xml:space="preserve"> </w:t>
            </w:r>
          </w:p>
        </w:tc>
      </w:tr>
      <w:tr w:rsidR="0013097D" w:rsidRPr="006E1A37" w14:paraId="6DC3692C" w14:textId="77777777">
        <w:trPr>
          <w:trHeight w:val="771"/>
        </w:trPr>
        <w:tc>
          <w:tcPr>
            <w:tcW w:w="707" w:type="dxa"/>
            <w:tcBorders>
              <w:top w:val="single" w:sz="4" w:space="0" w:color="000000"/>
              <w:left w:val="single" w:sz="4" w:space="0" w:color="000000"/>
              <w:bottom w:val="single" w:sz="4" w:space="0" w:color="000000"/>
              <w:right w:val="single" w:sz="4" w:space="0" w:color="000000"/>
            </w:tcBorders>
          </w:tcPr>
          <w:p w14:paraId="0F51740C" w14:textId="10EFBDA4" w:rsidR="0013097D" w:rsidRPr="004D5FB4" w:rsidRDefault="00EC5825">
            <w:pPr>
              <w:rPr>
                <w:rFonts w:ascii="Arial" w:hAnsi="Arial" w:cs="Arial"/>
                <w:sz w:val="24"/>
                <w:szCs w:val="24"/>
              </w:rPr>
            </w:pPr>
            <w:r>
              <w:rPr>
                <w:rFonts w:ascii="Arial" w:eastAsia="Arial" w:hAnsi="Arial" w:cs="Arial"/>
                <w:sz w:val="24"/>
                <w:szCs w:val="24"/>
              </w:rPr>
              <w:t>3</w:t>
            </w:r>
            <w:r w:rsidR="0092302C">
              <w:rPr>
                <w:rFonts w:ascii="Arial" w:eastAsia="Arial" w:hAnsi="Arial" w:cs="Arial"/>
                <w:sz w:val="24"/>
                <w:szCs w:val="24"/>
              </w:rPr>
              <w:t>4</w:t>
            </w:r>
            <w:r w:rsidR="00FF7EAE" w:rsidRPr="004D5FB4">
              <w:rPr>
                <w:rFonts w:ascii="Arial" w:eastAsia="Arial" w:hAnsi="Arial" w:cs="Arial"/>
                <w:sz w:val="24"/>
                <w:szCs w:val="24"/>
              </w:rPr>
              <w:t xml:space="preserve">. </w:t>
            </w:r>
          </w:p>
        </w:tc>
        <w:tc>
          <w:tcPr>
            <w:tcW w:w="6949" w:type="dxa"/>
            <w:tcBorders>
              <w:top w:val="single" w:sz="4" w:space="0" w:color="000000"/>
              <w:left w:val="single" w:sz="4" w:space="0" w:color="000000"/>
              <w:bottom w:val="single" w:sz="4" w:space="0" w:color="000000"/>
              <w:right w:val="single" w:sz="4" w:space="0" w:color="000000"/>
            </w:tcBorders>
          </w:tcPr>
          <w:p w14:paraId="629FF832" w14:textId="4EEDAEFD" w:rsidR="0013097D" w:rsidRPr="004D5FB4" w:rsidRDefault="00B86E16" w:rsidP="00B86E16">
            <w:pPr>
              <w:ind w:left="1"/>
              <w:rPr>
                <w:rFonts w:ascii="Arial" w:eastAsia="Arial" w:hAnsi="Arial" w:cs="Arial"/>
                <w:sz w:val="24"/>
                <w:szCs w:val="24"/>
              </w:rPr>
            </w:pPr>
            <w:r w:rsidRPr="004D5FB4">
              <w:rPr>
                <w:rFonts w:ascii="Arial" w:eastAsia="Arial" w:hAnsi="Arial" w:cs="Arial"/>
                <w:sz w:val="24"/>
                <w:szCs w:val="24"/>
              </w:rPr>
              <w:t xml:space="preserve">How </w:t>
            </w:r>
            <w:r w:rsidR="004E5BEB">
              <w:rPr>
                <w:rFonts w:ascii="Arial" w:eastAsia="Arial" w:hAnsi="Arial" w:cs="Arial"/>
                <w:sz w:val="24"/>
                <w:szCs w:val="24"/>
              </w:rPr>
              <w:t>the firm</w:t>
            </w:r>
            <w:r w:rsidRPr="004D5FB4">
              <w:rPr>
                <w:rFonts w:ascii="Arial" w:eastAsia="Arial" w:hAnsi="Arial" w:cs="Arial"/>
                <w:sz w:val="24"/>
                <w:szCs w:val="24"/>
              </w:rPr>
              <w:t xml:space="preserve"> intends to inform the PRA of changes identified, including what mechanisms it has put in place to identify when the change should be escalated to the administrative, management or supervisory body of the firm and to the PRA. </w:t>
            </w:r>
          </w:p>
          <w:p w14:paraId="42DDB8E4" w14:textId="5F0C9BDB" w:rsidR="00590D33" w:rsidRPr="004D5FB4" w:rsidRDefault="00590D33" w:rsidP="00B86E16">
            <w:pPr>
              <w:ind w:left="1"/>
              <w:rPr>
                <w:rFonts w:ascii="Arial" w:eastAsia="Arial" w:hAnsi="Arial" w:cs="Arial"/>
                <w:sz w:val="24"/>
                <w:szCs w:val="24"/>
              </w:rPr>
            </w:pPr>
          </w:p>
        </w:tc>
        <w:tc>
          <w:tcPr>
            <w:tcW w:w="1982" w:type="dxa"/>
            <w:tcBorders>
              <w:top w:val="single" w:sz="4" w:space="0" w:color="000000"/>
              <w:left w:val="single" w:sz="4" w:space="0" w:color="000000"/>
              <w:bottom w:val="single" w:sz="4" w:space="0" w:color="000000"/>
              <w:right w:val="single" w:sz="4" w:space="0" w:color="000000"/>
            </w:tcBorders>
          </w:tcPr>
          <w:p w14:paraId="4F0AD613" w14:textId="77777777" w:rsidR="0013097D" w:rsidRPr="004D5FB4" w:rsidRDefault="00FF7EAE">
            <w:pPr>
              <w:ind w:left="44"/>
              <w:jc w:val="center"/>
              <w:rPr>
                <w:rFonts w:ascii="Arial" w:hAnsi="Arial" w:cs="Arial"/>
                <w:sz w:val="24"/>
                <w:szCs w:val="24"/>
              </w:rPr>
            </w:pPr>
            <w:r w:rsidRPr="004D5FB4">
              <w:rPr>
                <w:rFonts w:ascii="Arial" w:eastAsia="Arial" w:hAnsi="Arial" w:cs="Arial"/>
                <w:sz w:val="24"/>
                <w:szCs w:val="24"/>
              </w:rPr>
              <w:t xml:space="preserve"> </w:t>
            </w:r>
          </w:p>
        </w:tc>
      </w:tr>
    </w:tbl>
    <w:p w14:paraId="207E912C" w14:textId="4AD95E53" w:rsidR="0013097D" w:rsidRPr="004D5FB4" w:rsidRDefault="0013097D" w:rsidP="00D70BD0">
      <w:pPr>
        <w:spacing w:after="0"/>
        <w:ind w:left="29"/>
        <w:jc w:val="both"/>
        <w:rPr>
          <w:rFonts w:ascii="Arial" w:hAnsi="Arial" w:cs="Arial"/>
          <w:sz w:val="24"/>
          <w:szCs w:val="24"/>
        </w:rPr>
      </w:pPr>
    </w:p>
    <w:sectPr w:rsidR="0013097D" w:rsidRPr="004D5FB4">
      <w:footerReference w:type="even" r:id="rId12"/>
      <w:footerReference w:type="default" r:id="rId13"/>
      <w:footnotePr>
        <w:numRestart w:val="eachPage"/>
      </w:footnotePr>
      <w:pgSz w:w="11906" w:h="16838"/>
      <w:pgMar w:top="1353" w:right="1116" w:bottom="710" w:left="111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C4CA" w14:textId="77777777" w:rsidR="003F5239" w:rsidRDefault="003F5239">
      <w:pPr>
        <w:spacing w:after="0" w:line="240" w:lineRule="auto"/>
      </w:pPr>
      <w:r>
        <w:separator/>
      </w:r>
    </w:p>
  </w:endnote>
  <w:endnote w:type="continuationSeparator" w:id="0">
    <w:p w14:paraId="1548A04B" w14:textId="77777777" w:rsidR="003F5239" w:rsidRDefault="003F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1EF8" w14:textId="77777777" w:rsidR="0013097D" w:rsidRDefault="00FF7EAE">
    <w:pPr>
      <w:spacing w:after="0"/>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b/>
        <w:sz w:val="20"/>
      </w:rPr>
      <w:t>2</w:t>
    </w:r>
    <w:r>
      <w:rPr>
        <w:rFonts w:ascii="Arial" w:eastAsia="Arial" w:hAnsi="Arial" w:cs="Arial"/>
        <w:b/>
        <w:sz w:val="20"/>
      </w:rPr>
      <w:fldChar w:fldCharType="end"/>
    </w:r>
    <w:r>
      <w:rPr>
        <w:rFonts w:ascii="Arial" w:eastAsia="Arial" w:hAnsi="Arial" w:cs="Arial"/>
        <w:sz w:val="20"/>
      </w:rPr>
      <w:t xml:space="preserve"> of </w:t>
    </w:r>
    <w:fldSimple w:instr=" NUMPAGES   \* MERGEFORMAT ">
      <w:r>
        <w:rPr>
          <w:rFonts w:ascii="Arial" w:eastAsia="Arial" w:hAnsi="Arial" w:cs="Arial"/>
          <w:b/>
          <w:sz w:val="20"/>
        </w:rPr>
        <w:t>5</w:t>
      </w:r>
    </w:fldSimple>
    <w:r>
      <w:rPr>
        <w:rFonts w:ascii="Arial" w:eastAsia="Arial" w:hAnsi="Arial" w:cs="Arial"/>
        <w:sz w:val="20"/>
      </w:rPr>
      <w:t xml:space="preserve"> </w:t>
    </w:r>
  </w:p>
  <w:p w14:paraId="0D95FF84" w14:textId="77777777" w:rsidR="0013097D" w:rsidRDefault="00FF7EAE">
    <w:pPr>
      <w:spacing w:after="0"/>
      <w:ind w:left="29"/>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CD09" w14:textId="77777777" w:rsidR="0013097D" w:rsidRDefault="00FF7EAE">
    <w:pPr>
      <w:spacing w:after="0"/>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b/>
        <w:sz w:val="20"/>
      </w:rPr>
      <w:t>2</w:t>
    </w:r>
    <w:r>
      <w:rPr>
        <w:rFonts w:ascii="Arial" w:eastAsia="Arial" w:hAnsi="Arial" w:cs="Arial"/>
        <w:b/>
        <w:sz w:val="20"/>
      </w:rPr>
      <w:fldChar w:fldCharType="end"/>
    </w:r>
    <w:r>
      <w:rPr>
        <w:rFonts w:ascii="Arial" w:eastAsia="Arial" w:hAnsi="Arial" w:cs="Arial"/>
        <w:sz w:val="20"/>
      </w:rPr>
      <w:t xml:space="preserve"> of </w:t>
    </w:r>
    <w:fldSimple w:instr=" NUMPAGES   \* MERGEFORMAT ">
      <w:r>
        <w:rPr>
          <w:rFonts w:ascii="Arial" w:eastAsia="Arial" w:hAnsi="Arial" w:cs="Arial"/>
          <w:b/>
          <w:sz w:val="20"/>
        </w:rPr>
        <w:t>5</w:t>
      </w:r>
    </w:fldSimple>
    <w:r>
      <w:rPr>
        <w:rFonts w:ascii="Arial" w:eastAsia="Arial" w:hAnsi="Arial" w:cs="Arial"/>
        <w:sz w:val="20"/>
      </w:rPr>
      <w:t xml:space="preserve"> </w:t>
    </w:r>
  </w:p>
  <w:p w14:paraId="72B4BFA9" w14:textId="77777777" w:rsidR="0013097D" w:rsidRDefault="00FF7EAE">
    <w:pPr>
      <w:spacing w:after="0"/>
      <w:ind w:left="29"/>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7070D" w14:textId="77777777" w:rsidR="003F5239" w:rsidRDefault="003F5239">
      <w:pPr>
        <w:spacing w:after="0" w:line="243" w:lineRule="auto"/>
        <w:ind w:left="29"/>
      </w:pPr>
      <w:r>
        <w:separator/>
      </w:r>
    </w:p>
  </w:footnote>
  <w:footnote w:type="continuationSeparator" w:id="0">
    <w:p w14:paraId="5F4E87A7" w14:textId="77777777" w:rsidR="003F5239" w:rsidRDefault="003F5239">
      <w:pPr>
        <w:spacing w:after="0" w:line="243" w:lineRule="auto"/>
        <w:ind w:left="29"/>
      </w:pPr>
      <w:r>
        <w:continuationSeparator/>
      </w:r>
    </w:p>
  </w:footnote>
  <w:footnote w:id="1">
    <w:p w14:paraId="55AAE6A4" w14:textId="121BB0BD" w:rsidR="00EA2722" w:rsidRPr="00EA65DB" w:rsidRDefault="003A1AD3" w:rsidP="00EA2722">
      <w:pPr>
        <w:pStyle w:val="WebTextNarrativeHighlight"/>
        <w:rPr>
          <w:b w:val="0"/>
          <w:bCs w:val="0"/>
          <w:sz w:val="22"/>
          <w:szCs w:val="22"/>
        </w:rPr>
      </w:pPr>
      <w:r w:rsidRPr="00EA65DB">
        <w:rPr>
          <w:rStyle w:val="FootnoteReference"/>
          <w:sz w:val="22"/>
          <w:szCs w:val="22"/>
        </w:rPr>
        <w:footnoteRef/>
      </w:r>
      <w:r w:rsidRPr="00EA65DB">
        <w:rPr>
          <w:sz w:val="18"/>
          <w:szCs w:val="18"/>
        </w:rPr>
        <w:t xml:space="preserve"> </w:t>
      </w:r>
      <w:hyperlink r:id="rId1" w:history="1">
        <w:r w:rsidR="00EA65DB" w:rsidRPr="00EA65DB">
          <w:rPr>
            <w:rStyle w:val="Hyperlink"/>
            <w:sz w:val="22"/>
            <w:szCs w:val="22"/>
          </w:rPr>
          <w:t>Solvency II: The PRA’s approach to insurance own funds permissions | Bank of England</w:t>
        </w:r>
      </w:hyperlink>
    </w:p>
    <w:p w14:paraId="55325A38" w14:textId="185F0D2E" w:rsidR="003A1AD3" w:rsidRDefault="003A1AD3" w:rsidP="003A1AD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CD25A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35129D3"/>
    <w:multiLevelType w:val="hybridMultilevel"/>
    <w:tmpl w:val="7F5EA29A"/>
    <w:lvl w:ilvl="0" w:tplc="5DE6DDC6">
      <w:start w:val="100"/>
      <w:numFmt w:val="upperRoman"/>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1D22396">
      <w:start w:val="1"/>
      <w:numFmt w:val="lowerLetter"/>
      <w:lvlText w:val="%2"/>
      <w:lvlJc w:val="left"/>
      <w:pPr>
        <w:ind w:left="11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64ED386">
      <w:start w:val="1"/>
      <w:numFmt w:val="lowerRoman"/>
      <w:lvlText w:val="%3"/>
      <w:lvlJc w:val="left"/>
      <w:pPr>
        <w:ind w:left="18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F9098AC">
      <w:start w:val="1"/>
      <w:numFmt w:val="decimal"/>
      <w:lvlText w:val="%4"/>
      <w:lvlJc w:val="left"/>
      <w:pPr>
        <w:ind w:left="25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9A29CFE">
      <w:start w:val="1"/>
      <w:numFmt w:val="lowerLetter"/>
      <w:lvlText w:val="%5"/>
      <w:lvlJc w:val="left"/>
      <w:pPr>
        <w:ind w:left="33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76F666">
      <w:start w:val="1"/>
      <w:numFmt w:val="lowerRoman"/>
      <w:lvlText w:val="%6"/>
      <w:lvlJc w:val="left"/>
      <w:pPr>
        <w:ind w:left="40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3E02FD6">
      <w:start w:val="1"/>
      <w:numFmt w:val="decimal"/>
      <w:lvlText w:val="%7"/>
      <w:lvlJc w:val="left"/>
      <w:pPr>
        <w:ind w:left="47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AE0E098">
      <w:start w:val="1"/>
      <w:numFmt w:val="lowerLetter"/>
      <w:lvlText w:val="%8"/>
      <w:lvlJc w:val="left"/>
      <w:pPr>
        <w:ind w:left="54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8004792">
      <w:start w:val="1"/>
      <w:numFmt w:val="lowerRoman"/>
      <w:lvlText w:val="%9"/>
      <w:lvlJc w:val="left"/>
      <w:pPr>
        <w:ind w:left="61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0DC068F"/>
    <w:multiLevelType w:val="hybridMultilevel"/>
    <w:tmpl w:val="F5F8B4B0"/>
    <w:lvl w:ilvl="0" w:tplc="70E6BB0A">
      <w:start w:val="1"/>
      <w:numFmt w:val="lowerRoman"/>
      <w:lvlText w:val="%1)"/>
      <w:lvlJc w:val="left"/>
      <w:pPr>
        <w:ind w:left="721" w:hanging="72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num w:numId="1" w16cid:durableId="1380975416">
    <w:abstractNumId w:val="1"/>
  </w:num>
  <w:num w:numId="2" w16cid:durableId="2125923466">
    <w:abstractNumId w:val="1"/>
  </w:num>
  <w:num w:numId="3" w16cid:durableId="1195508944">
    <w:abstractNumId w:val="1"/>
  </w:num>
  <w:num w:numId="4" w16cid:durableId="1136415767">
    <w:abstractNumId w:val="1"/>
  </w:num>
  <w:num w:numId="5" w16cid:durableId="784083668">
    <w:abstractNumId w:val="2"/>
  </w:num>
  <w:num w:numId="6" w16cid:durableId="176005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7D"/>
    <w:rsid w:val="00031AD7"/>
    <w:rsid w:val="00031CF1"/>
    <w:rsid w:val="0005531A"/>
    <w:rsid w:val="00071DE6"/>
    <w:rsid w:val="00087B7E"/>
    <w:rsid w:val="000964DC"/>
    <w:rsid w:val="000A6080"/>
    <w:rsid w:val="000B14CD"/>
    <w:rsid w:val="000B201C"/>
    <w:rsid w:val="000D3E6F"/>
    <w:rsid w:val="000E1E3D"/>
    <w:rsid w:val="000E3D34"/>
    <w:rsid w:val="0010127A"/>
    <w:rsid w:val="001122EB"/>
    <w:rsid w:val="0013097D"/>
    <w:rsid w:val="00175AE7"/>
    <w:rsid w:val="00191B55"/>
    <w:rsid w:val="001A09DF"/>
    <w:rsid w:val="001A1E81"/>
    <w:rsid w:val="001F5B8B"/>
    <w:rsid w:val="00222EAA"/>
    <w:rsid w:val="00225574"/>
    <w:rsid w:val="00251046"/>
    <w:rsid w:val="0026721D"/>
    <w:rsid w:val="00286517"/>
    <w:rsid w:val="002A7378"/>
    <w:rsid w:val="002B4C28"/>
    <w:rsid w:val="002C72CB"/>
    <w:rsid w:val="002E3DC5"/>
    <w:rsid w:val="00303C17"/>
    <w:rsid w:val="00320771"/>
    <w:rsid w:val="0032727E"/>
    <w:rsid w:val="003608A5"/>
    <w:rsid w:val="00377270"/>
    <w:rsid w:val="00387703"/>
    <w:rsid w:val="003A1AD3"/>
    <w:rsid w:val="003C6DA9"/>
    <w:rsid w:val="003D7FFB"/>
    <w:rsid w:val="003E034A"/>
    <w:rsid w:val="003F5239"/>
    <w:rsid w:val="004004BE"/>
    <w:rsid w:val="004125B0"/>
    <w:rsid w:val="00480B13"/>
    <w:rsid w:val="00496FF0"/>
    <w:rsid w:val="004B5F00"/>
    <w:rsid w:val="004D5FB4"/>
    <w:rsid w:val="004E5BEB"/>
    <w:rsid w:val="004E67FB"/>
    <w:rsid w:val="004F4542"/>
    <w:rsid w:val="00554F70"/>
    <w:rsid w:val="005734FD"/>
    <w:rsid w:val="00573C2A"/>
    <w:rsid w:val="00575F12"/>
    <w:rsid w:val="00576342"/>
    <w:rsid w:val="00590D33"/>
    <w:rsid w:val="00592859"/>
    <w:rsid w:val="005949C3"/>
    <w:rsid w:val="005A76A3"/>
    <w:rsid w:val="005B70EF"/>
    <w:rsid w:val="005C5790"/>
    <w:rsid w:val="005D16AE"/>
    <w:rsid w:val="005E28C3"/>
    <w:rsid w:val="005F2447"/>
    <w:rsid w:val="00600860"/>
    <w:rsid w:val="006128D4"/>
    <w:rsid w:val="006519B7"/>
    <w:rsid w:val="006609AC"/>
    <w:rsid w:val="00675596"/>
    <w:rsid w:val="006E05D3"/>
    <w:rsid w:val="006E1A37"/>
    <w:rsid w:val="006E79B4"/>
    <w:rsid w:val="006F3A43"/>
    <w:rsid w:val="006F526E"/>
    <w:rsid w:val="0070142F"/>
    <w:rsid w:val="007047AF"/>
    <w:rsid w:val="00746BD3"/>
    <w:rsid w:val="00775AA0"/>
    <w:rsid w:val="0078148D"/>
    <w:rsid w:val="007917AF"/>
    <w:rsid w:val="0079546F"/>
    <w:rsid w:val="007B7BA5"/>
    <w:rsid w:val="007C0594"/>
    <w:rsid w:val="007E182F"/>
    <w:rsid w:val="007E24F8"/>
    <w:rsid w:val="00824E66"/>
    <w:rsid w:val="00873882"/>
    <w:rsid w:val="00882531"/>
    <w:rsid w:val="008A5448"/>
    <w:rsid w:val="008E0FAB"/>
    <w:rsid w:val="008F12A9"/>
    <w:rsid w:val="008F2E99"/>
    <w:rsid w:val="008F4B59"/>
    <w:rsid w:val="008F7BBE"/>
    <w:rsid w:val="0091226F"/>
    <w:rsid w:val="00915F51"/>
    <w:rsid w:val="0092302C"/>
    <w:rsid w:val="00924A9C"/>
    <w:rsid w:val="00937D9E"/>
    <w:rsid w:val="009502E2"/>
    <w:rsid w:val="009645F8"/>
    <w:rsid w:val="0096474A"/>
    <w:rsid w:val="009808C8"/>
    <w:rsid w:val="009863A6"/>
    <w:rsid w:val="00991998"/>
    <w:rsid w:val="0099749B"/>
    <w:rsid w:val="00997E75"/>
    <w:rsid w:val="009C3765"/>
    <w:rsid w:val="009D01B3"/>
    <w:rsid w:val="009E1273"/>
    <w:rsid w:val="009E5B9D"/>
    <w:rsid w:val="009F1125"/>
    <w:rsid w:val="009F7ED1"/>
    <w:rsid w:val="00A147F9"/>
    <w:rsid w:val="00A3303D"/>
    <w:rsid w:val="00A64D15"/>
    <w:rsid w:val="00A71E9C"/>
    <w:rsid w:val="00AC7C55"/>
    <w:rsid w:val="00AD5A92"/>
    <w:rsid w:val="00B00D7A"/>
    <w:rsid w:val="00B070D3"/>
    <w:rsid w:val="00B2536A"/>
    <w:rsid w:val="00B307C4"/>
    <w:rsid w:val="00B41096"/>
    <w:rsid w:val="00B4637F"/>
    <w:rsid w:val="00B50A78"/>
    <w:rsid w:val="00B76F1D"/>
    <w:rsid w:val="00B86E16"/>
    <w:rsid w:val="00B91F27"/>
    <w:rsid w:val="00B94474"/>
    <w:rsid w:val="00BA2F27"/>
    <w:rsid w:val="00BB0E7C"/>
    <w:rsid w:val="00BC60F4"/>
    <w:rsid w:val="00C02ECF"/>
    <w:rsid w:val="00C46505"/>
    <w:rsid w:val="00C55FA6"/>
    <w:rsid w:val="00C648FE"/>
    <w:rsid w:val="00C81B03"/>
    <w:rsid w:val="00C9197A"/>
    <w:rsid w:val="00C93A84"/>
    <w:rsid w:val="00CC10B2"/>
    <w:rsid w:val="00CD41BC"/>
    <w:rsid w:val="00CD79C0"/>
    <w:rsid w:val="00CF45E2"/>
    <w:rsid w:val="00CF4A0D"/>
    <w:rsid w:val="00D47260"/>
    <w:rsid w:val="00D47A59"/>
    <w:rsid w:val="00D51019"/>
    <w:rsid w:val="00D5708B"/>
    <w:rsid w:val="00D6146D"/>
    <w:rsid w:val="00D67798"/>
    <w:rsid w:val="00D70BD0"/>
    <w:rsid w:val="00D75193"/>
    <w:rsid w:val="00D76D36"/>
    <w:rsid w:val="00D773F5"/>
    <w:rsid w:val="00D81EC6"/>
    <w:rsid w:val="00D97740"/>
    <w:rsid w:val="00DA742E"/>
    <w:rsid w:val="00DC06F4"/>
    <w:rsid w:val="00DC3678"/>
    <w:rsid w:val="00DE2628"/>
    <w:rsid w:val="00DE57BD"/>
    <w:rsid w:val="00E137DA"/>
    <w:rsid w:val="00E1421C"/>
    <w:rsid w:val="00E23C5D"/>
    <w:rsid w:val="00E27E96"/>
    <w:rsid w:val="00E41269"/>
    <w:rsid w:val="00E82336"/>
    <w:rsid w:val="00E85936"/>
    <w:rsid w:val="00E91AE9"/>
    <w:rsid w:val="00EA2722"/>
    <w:rsid w:val="00EA5A3A"/>
    <w:rsid w:val="00EA65DB"/>
    <w:rsid w:val="00EC5825"/>
    <w:rsid w:val="00ED1441"/>
    <w:rsid w:val="00ED3265"/>
    <w:rsid w:val="00EF0BEC"/>
    <w:rsid w:val="00EF294F"/>
    <w:rsid w:val="00F1419D"/>
    <w:rsid w:val="00F178CF"/>
    <w:rsid w:val="00F219EE"/>
    <w:rsid w:val="00F46BB8"/>
    <w:rsid w:val="00F571E1"/>
    <w:rsid w:val="00F62718"/>
    <w:rsid w:val="00F75965"/>
    <w:rsid w:val="00FA12F6"/>
    <w:rsid w:val="00FB2A40"/>
    <w:rsid w:val="00FD6E23"/>
    <w:rsid w:val="00FE3C6F"/>
    <w:rsid w:val="00FF7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FBAE"/>
  <w15:docId w15:val="{8883B7F4-CF10-4374-BF62-44311B69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aliases w:val="BoE Heading 1"/>
    <w:next w:val="Normal"/>
    <w:link w:val="Heading1Char"/>
    <w:uiPriority w:val="1"/>
    <w:qFormat/>
    <w:pPr>
      <w:keepNext/>
      <w:keepLines/>
      <w:spacing w:after="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oE Heading 1 Char"/>
    <w:link w:val="Heading1"/>
    <w:uiPriority w:val="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43" w:lineRule="auto"/>
      <w:ind w:left="29"/>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rsid w:val="00C55FA6"/>
    <w:rPr>
      <w:b/>
      <w:color w:val="44546A" w:themeColor="text2"/>
      <w:u w:val="single" w:color="3CD7D8"/>
    </w:rPr>
  </w:style>
  <w:style w:type="paragraph" w:styleId="FootnoteText">
    <w:name w:val="footnote text"/>
    <w:basedOn w:val="Normal"/>
    <w:link w:val="FootnoteTextChar"/>
    <w:uiPriority w:val="99"/>
    <w:semiHidden/>
    <w:rsid w:val="00C55FA6"/>
    <w:pPr>
      <w:spacing w:after="0" w:line="300" w:lineRule="auto"/>
    </w:pPr>
    <w:rPr>
      <w:rFonts w:ascii="Arial" w:eastAsia="Times New Roman" w:hAnsi="Arial" w:cs="Times New Roman"/>
      <w:color w:val="auto"/>
      <w:kern w:val="0"/>
      <w:sz w:val="20"/>
      <w:szCs w:val="20"/>
      <w14:ligatures w14:val="none"/>
    </w:rPr>
  </w:style>
  <w:style w:type="character" w:customStyle="1" w:styleId="FootnoteTextChar">
    <w:name w:val="Footnote Text Char"/>
    <w:basedOn w:val="DefaultParagraphFont"/>
    <w:link w:val="FootnoteText"/>
    <w:uiPriority w:val="99"/>
    <w:semiHidden/>
    <w:rsid w:val="00C55FA6"/>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rsid w:val="00C55FA6"/>
    <w:rPr>
      <w:vertAlign w:val="superscript"/>
    </w:rPr>
  </w:style>
  <w:style w:type="character" w:styleId="CommentReference">
    <w:name w:val="annotation reference"/>
    <w:basedOn w:val="DefaultParagraphFont"/>
    <w:uiPriority w:val="99"/>
    <w:semiHidden/>
    <w:rsid w:val="00C55FA6"/>
    <w:rPr>
      <w:sz w:val="16"/>
      <w:szCs w:val="16"/>
    </w:rPr>
  </w:style>
  <w:style w:type="paragraph" w:styleId="CommentText">
    <w:name w:val="annotation text"/>
    <w:basedOn w:val="Normal"/>
    <w:link w:val="CommentTextChar"/>
    <w:uiPriority w:val="99"/>
    <w:rsid w:val="00C55FA6"/>
    <w:pPr>
      <w:spacing w:after="260" w:line="240" w:lineRule="auto"/>
    </w:pPr>
    <w:rPr>
      <w:rFonts w:ascii="Arial" w:eastAsia="Times New Roman" w:hAnsi="Arial" w:cs="Times New Roman"/>
      <w:color w:val="auto"/>
      <w:kern w:val="0"/>
      <w:sz w:val="20"/>
      <w:szCs w:val="20"/>
      <w14:ligatures w14:val="none"/>
    </w:rPr>
  </w:style>
  <w:style w:type="character" w:customStyle="1" w:styleId="CommentTextChar">
    <w:name w:val="Comment Text Char"/>
    <w:basedOn w:val="DefaultParagraphFont"/>
    <w:link w:val="CommentText"/>
    <w:uiPriority w:val="99"/>
    <w:rsid w:val="00C55FA6"/>
    <w:rPr>
      <w:rFonts w:ascii="Arial" w:eastAsia="Times New Roman" w:hAnsi="Arial" w:cs="Times New Roman"/>
      <w:kern w:val="0"/>
      <w:sz w:val="20"/>
      <w:szCs w:val="20"/>
      <w14:ligatures w14:val="none"/>
    </w:rPr>
  </w:style>
  <w:style w:type="character" w:styleId="UnresolvedMention">
    <w:name w:val="Unresolved Mention"/>
    <w:basedOn w:val="DefaultParagraphFont"/>
    <w:uiPriority w:val="99"/>
    <w:semiHidden/>
    <w:unhideWhenUsed/>
    <w:rsid w:val="00C55FA6"/>
    <w:rPr>
      <w:color w:val="605E5C"/>
      <w:shd w:val="clear" w:color="auto" w:fill="E1DFDD"/>
    </w:rPr>
  </w:style>
  <w:style w:type="paragraph" w:styleId="Revision">
    <w:name w:val="Revision"/>
    <w:hidden/>
    <w:uiPriority w:val="99"/>
    <w:semiHidden/>
    <w:rsid w:val="00600860"/>
    <w:pPr>
      <w:spacing w:after="0" w:line="240" w:lineRule="auto"/>
    </w:pPr>
    <w:rPr>
      <w:rFonts w:ascii="Calibri" w:eastAsia="Calibri" w:hAnsi="Calibri" w:cs="Calibri"/>
      <w:color w:val="000000"/>
    </w:rPr>
  </w:style>
  <w:style w:type="character" w:styleId="PlaceholderText">
    <w:name w:val="Placeholder Text"/>
    <w:basedOn w:val="DefaultParagraphFont"/>
    <w:uiPriority w:val="99"/>
    <w:semiHidden/>
    <w:rsid w:val="00496FF0"/>
    <w:rPr>
      <w:color w:val="808080"/>
    </w:rPr>
  </w:style>
  <w:style w:type="paragraph" w:styleId="CommentSubject">
    <w:name w:val="annotation subject"/>
    <w:basedOn w:val="CommentText"/>
    <w:next w:val="CommentText"/>
    <w:link w:val="CommentSubjectChar"/>
    <w:uiPriority w:val="99"/>
    <w:semiHidden/>
    <w:unhideWhenUsed/>
    <w:rsid w:val="0099749B"/>
    <w:pPr>
      <w:spacing w:after="160"/>
    </w:pPr>
    <w:rPr>
      <w:rFonts w:ascii="Calibri" w:eastAsia="Calibri" w:hAnsi="Calibri" w:cs="Calibri"/>
      <w:b/>
      <w:bCs/>
      <w:color w:val="000000"/>
      <w:kern w:val="2"/>
      <w14:ligatures w14:val="standardContextual"/>
    </w:rPr>
  </w:style>
  <w:style w:type="character" w:customStyle="1" w:styleId="CommentSubjectChar">
    <w:name w:val="Comment Subject Char"/>
    <w:basedOn w:val="CommentTextChar"/>
    <w:link w:val="CommentSubject"/>
    <w:uiPriority w:val="99"/>
    <w:semiHidden/>
    <w:rsid w:val="0099749B"/>
    <w:rPr>
      <w:rFonts w:ascii="Calibri" w:eastAsia="Calibri" w:hAnsi="Calibri" w:cs="Calibri"/>
      <w:b/>
      <w:bCs/>
      <w:color w:val="000000"/>
      <w:kern w:val="0"/>
      <w:sz w:val="20"/>
      <w:szCs w:val="20"/>
      <w14:ligatures w14:val="none"/>
    </w:rPr>
  </w:style>
  <w:style w:type="paragraph" w:styleId="ListParagraph">
    <w:name w:val="List Paragraph"/>
    <w:basedOn w:val="Normal"/>
    <w:uiPriority w:val="34"/>
    <w:qFormat/>
    <w:rsid w:val="004125B0"/>
    <w:pPr>
      <w:ind w:left="720"/>
      <w:contextualSpacing/>
    </w:pPr>
  </w:style>
  <w:style w:type="paragraph" w:styleId="Header">
    <w:name w:val="header"/>
    <w:basedOn w:val="Normal"/>
    <w:link w:val="HeaderChar"/>
    <w:uiPriority w:val="99"/>
    <w:unhideWhenUsed/>
    <w:rsid w:val="005B7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0EF"/>
    <w:rPr>
      <w:rFonts w:ascii="Calibri" w:eastAsia="Calibri" w:hAnsi="Calibri" w:cs="Calibri"/>
      <w:color w:val="000000"/>
    </w:rPr>
  </w:style>
  <w:style w:type="paragraph" w:customStyle="1" w:styleId="WebTextNarrativeHighlight">
    <w:name w:val="Web Text Narrative Highlight"/>
    <w:basedOn w:val="Normal"/>
    <w:uiPriority w:val="7"/>
    <w:rsid w:val="00EA2722"/>
    <w:pPr>
      <w:spacing w:after="0" w:line="300" w:lineRule="auto"/>
      <w:ind w:left="113"/>
    </w:pPr>
    <w:rPr>
      <w:rFonts w:ascii="Arial" w:eastAsiaTheme="minorHAnsi" w:hAnsi="Arial" w:cs="Arial"/>
      <w:b/>
      <w:bCs/>
      <w:color w:val="auto"/>
      <w:kern w:val="0"/>
      <w:sz w:val="24"/>
      <w:szCs w:val="24"/>
      <w:lang w:eastAsia="en-US"/>
      <w14:ligatures w14:val="none"/>
    </w:rPr>
  </w:style>
  <w:style w:type="paragraph" w:styleId="ListBullet">
    <w:name w:val="List Bullet"/>
    <w:basedOn w:val="Normal"/>
    <w:uiPriority w:val="99"/>
    <w:unhideWhenUsed/>
    <w:rsid w:val="004E5BEB"/>
    <w:pPr>
      <w:numPr>
        <w:numId w:val="6"/>
      </w:numPr>
      <w:contextualSpacing/>
    </w:pPr>
  </w:style>
  <w:style w:type="character" w:styleId="FollowedHyperlink">
    <w:name w:val="FollowedHyperlink"/>
    <w:basedOn w:val="DefaultParagraphFont"/>
    <w:uiPriority w:val="99"/>
    <w:semiHidden/>
    <w:unhideWhenUsed/>
    <w:rsid w:val="00EA6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861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Waivers@bankofengland.co.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bankofengland.co.uk/-/media/boe/files/prudential-regulation/authorisations/solvency-ii-approvals/s138ba-rule-permission-application-form.do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ankofengland.co.uk/prudential-regulation/publication/2024/november/solvency-ii-approach-to-insurance-own-funds-permission-so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5D6B54F7-3ABF-4C78-A190-594C2AB1508C}"/>
      </w:docPartPr>
      <w:docPartBody>
        <w:p w:rsidR="00BA56B7" w:rsidRDefault="007762D2">
          <w:r w:rsidRPr="006452FC">
            <w:rPr>
              <w:rStyle w:val="PlaceholderText"/>
            </w:rPr>
            <w:t>Choose an item.</w:t>
          </w:r>
        </w:p>
      </w:docPartBody>
    </w:docPart>
    <w:docPart>
      <w:docPartPr>
        <w:name w:val="1E23A7D2D7994741A15C6B126A9E1883"/>
        <w:category>
          <w:name w:val="General"/>
          <w:gallery w:val="placeholder"/>
        </w:category>
        <w:types>
          <w:type w:val="bbPlcHdr"/>
        </w:types>
        <w:behaviors>
          <w:behavior w:val="content"/>
        </w:behaviors>
        <w:guid w:val="{0D8B0B2F-B9BE-4EB7-BB91-EC001F28B61B}"/>
      </w:docPartPr>
      <w:docPartBody>
        <w:p w:rsidR="00BA56B7" w:rsidRDefault="007762D2" w:rsidP="007762D2">
          <w:pPr>
            <w:pStyle w:val="1E23A7D2D7994741A15C6B126A9E1883"/>
          </w:pPr>
          <w:r w:rsidRPr="006452FC">
            <w:rPr>
              <w:rStyle w:val="PlaceholderText"/>
            </w:rPr>
            <w:t>Choose an item.</w:t>
          </w:r>
        </w:p>
      </w:docPartBody>
    </w:docPart>
    <w:docPart>
      <w:docPartPr>
        <w:name w:val="9F4DDC8BCAE743ECA2A7D46AD2D6547D"/>
        <w:category>
          <w:name w:val="General"/>
          <w:gallery w:val="placeholder"/>
        </w:category>
        <w:types>
          <w:type w:val="bbPlcHdr"/>
        </w:types>
        <w:behaviors>
          <w:behavior w:val="content"/>
        </w:behaviors>
        <w:guid w:val="{4D8E1E5F-220E-4962-9419-2744654FCD96}"/>
      </w:docPartPr>
      <w:docPartBody>
        <w:p w:rsidR="00BA56B7" w:rsidRDefault="007762D2" w:rsidP="007762D2">
          <w:pPr>
            <w:pStyle w:val="9F4DDC8BCAE743ECA2A7D46AD2D6547D"/>
          </w:pPr>
          <w:r w:rsidRPr="006452FC">
            <w:rPr>
              <w:rStyle w:val="PlaceholderText"/>
            </w:rPr>
            <w:t>Choose an item.</w:t>
          </w:r>
        </w:p>
      </w:docPartBody>
    </w:docPart>
    <w:docPart>
      <w:docPartPr>
        <w:name w:val="113E2FA88ACE42D491CE95C998D4D862"/>
        <w:category>
          <w:name w:val="General"/>
          <w:gallery w:val="placeholder"/>
        </w:category>
        <w:types>
          <w:type w:val="bbPlcHdr"/>
        </w:types>
        <w:behaviors>
          <w:behavior w:val="content"/>
        </w:behaviors>
        <w:guid w:val="{03CF81D9-1D80-4DF9-BB34-454C2419F0D9}"/>
      </w:docPartPr>
      <w:docPartBody>
        <w:p w:rsidR="00BA56B7" w:rsidRDefault="007762D2" w:rsidP="007762D2">
          <w:pPr>
            <w:pStyle w:val="113E2FA88ACE42D491CE95C998D4D862"/>
          </w:pPr>
          <w:r w:rsidRPr="006452FC">
            <w:rPr>
              <w:rStyle w:val="PlaceholderText"/>
            </w:rPr>
            <w:t>Choose an item.</w:t>
          </w:r>
        </w:p>
      </w:docPartBody>
    </w:docPart>
    <w:docPart>
      <w:docPartPr>
        <w:name w:val="51F57D23122B47DBAF9A2B754724EEFE"/>
        <w:category>
          <w:name w:val="General"/>
          <w:gallery w:val="placeholder"/>
        </w:category>
        <w:types>
          <w:type w:val="bbPlcHdr"/>
        </w:types>
        <w:behaviors>
          <w:behavior w:val="content"/>
        </w:behaviors>
        <w:guid w:val="{1173E989-FE5E-4D82-9907-0C9D10E042A7}"/>
      </w:docPartPr>
      <w:docPartBody>
        <w:p w:rsidR="00BA56B7" w:rsidRDefault="007762D2" w:rsidP="007762D2">
          <w:pPr>
            <w:pStyle w:val="51F57D23122B47DBAF9A2B754724EEFE"/>
          </w:pPr>
          <w:r w:rsidRPr="006452FC">
            <w:rPr>
              <w:rStyle w:val="PlaceholderText"/>
            </w:rPr>
            <w:t>Choose an item.</w:t>
          </w:r>
        </w:p>
      </w:docPartBody>
    </w:docPart>
    <w:docPart>
      <w:docPartPr>
        <w:name w:val="4ECAFC6302894296B635AD440E8B1CA5"/>
        <w:category>
          <w:name w:val="General"/>
          <w:gallery w:val="placeholder"/>
        </w:category>
        <w:types>
          <w:type w:val="bbPlcHdr"/>
        </w:types>
        <w:behaviors>
          <w:behavior w:val="content"/>
        </w:behaviors>
        <w:guid w:val="{1F3F5E20-0948-4A69-AADE-A32D3478D6B5}"/>
      </w:docPartPr>
      <w:docPartBody>
        <w:p w:rsidR="00BA56B7" w:rsidRDefault="007762D2" w:rsidP="007762D2">
          <w:pPr>
            <w:pStyle w:val="4ECAFC6302894296B635AD440E8B1CA5"/>
          </w:pPr>
          <w:r w:rsidRPr="006452FC">
            <w:rPr>
              <w:rStyle w:val="PlaceholderText"/>
            </w:rPr>
            <w:t>Choose an item.</w:t>
          </w:r>
        </w:p>
      </w:docPartBody>
    </w:docPart>
    <w:docPart>
      <w:docPartPr>
        <w:name w:val="ABB601F21D504282AB555C0ECAED865A"/>
        <w:category>
          <w:name w:val="General"/>
          <w:gallery w:val="placeholder"/>
        </w:category>
        <w:types>
          <w:type w:val="bbPlcHdr"/>
        </w:types>
        <w:behaviors>
          <w:behavior w:val="content"/>
        </w:behaviors>
        <w:guid w:val="{396132B0-AACD-47EB-861D-9F19915536FA}"/>
      </w:docPartPr>
      <w:docPartBody>
        <w:p w:rsidR="00BA56B7" w:rsidRDefault="007762D2" w:rsidP="007762D2">
          <w:pPr>
            <w:pStyle w:val="ABB601F21D504282AB555C0ECAED865A"/>
          </w:pPr>
          <w:r w:rsidRPr="006452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D2"/>
    <w:rsid w:val="000818FC"/>
    <w:rsid w:val="000B103E"/>
    <w:rsid w:val="0029496F"/>
    <w:rsid w:val="002A3AD6"/>
    <w:rsid w:val="002D64E0"/>
    <w:rsid w:val="002D7BB9"/>
    <w:rsid w:val="004600A5"/>
    <w:rsid w:val="004C47D5"/>
    <w:rsid w:val="004F59A1"/>
    <w:rsid w:val="006636D9"/>
    <w:rsid w:val="0077314A"/>
    <w:rsid w:val="007762D2"/>
    <w:rsid w:val="008745D5"/>
    <w:rsid w:val="008D2FD2"/>
    <w:rsid w:val="00986F0B"/>
    <w:rsid w:val="00A056F4"/>
    <w:rsid w:val="00AF3A55"/>
    <w:rsid w:val="00BA56B7"/>
    <w:rsid w:val="00E97822"/>
    <w:rsid w:val="00F84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2D2"/>
    <w:rPr>
      <w:color w:val="808080"/>
    </w:rPr>
  </w:style>
  <w:style w:type="paragraph" w:customStyle="1" w:styleId="1E23A7D2D7994741A15C6B126A9E1883">
    <w:name w:val="1E23A7D2D7994741A15C6B126A9E1883"/>
    <w:rsid w:val="007762D2"/>
  </w:style>
  <w:style w:type="paragraph" w:customStyle="1" w:styleId="9F4DDC8BCAE743ECA2A7D46AD2D6547D">
    <w:name w:val="9F4DDC8BCAE743ECA2A7D46AD2D6547D"/>
    <w:rsid w:val="007762D2"/>
  </w:style>
  <w:style w:type="paragraph" w:customStyle="1" w:styleId="113E2FA88ACE42D491CE95C998D4D862">
    <w:name w:val="113E2FA88ACE42D491CE95C998D4D862"/>
    <w:rsid w:val="007762D2"/>
  </w:style>
  <w:style w:type="paragraph" w:customStyle="1" w:styleId="51F57D23122B47DBAF9A2B754724EEFE">
    <w:name w:val="51F57D23122B47DBAF9A2B754724EEFE"/>
    <w:rsid w:val="007762D2"/>
  </w:style>
  <w:style w:type="paragraph" w:customStyle="1" w:styleId="4ECAFC6302894296B635AD440E8B1CA5">
    <w:name w:val="4ECAFC6302894296B635AD440E8B1CA5"/>
    <w:rsid w:val="007762D2"/>
  </w:style>
  <w:style w:type="paragraph" w:customStyle="1" w:styleId="ABB601F21D504282AB555C0ECAED865A">
    <w:name w:val="ABB601F21D504282AB555C0ECAED865A"/>
    <w:rsid w:val="00776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80E22-D665-4C58-B5E8-E3CDD1EC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Supplementary information for applications to use ancillary own fund items</vt:lpstr>
    </vt:vector>
  </TitlesOfParts>
  <Company>Bank of England</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 applications to use ancillary own fund items</dc:title>
  <dc:subject>Supplementary information for applications to use ancillary own fund items</dc:subject>
  <dc:creator>Bank of England</dc:creator>
  <cp:keywords/>
  <cp:lastModifiedBy>Tsang, Tristan</cp:lastModifiedBy>
  <cp:revision>2</cp:revision>
  <dcterms:created xsi:type="dcterms:W3CDTF">2024-11-20T14:39:00Z</dcterms:created>
  <dcterms:modified xsi:type="dcterms:W3CDTF">2024-11-20T14:39:00Z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920780289</vt:i4>
  </property>
  <property fmtid="{D5CDD505-2E9C-101B-9397-08002B2CF9AE}" pid="3" name="_NewReviewCycle">
    <vt:lpwstr/>
  </property>
  <property fmtid="{D5CDD505-2E9C-101B-9397-08002B2CF9AE}" pid="4" name="_EmailSubject">
    <vt:lpwstr>Webpage updates to waivers team 15 Nov publication package</vt:lpwstr>
  </property>
  <property fmtid="{D5CDD505-2E9C-101B-9397-08002B2CF9AE}" pid="5" name="_AuthorEmail">
    <vt:lpwstr>Tristan.Tsang@bankofengland.co.uk</vt:lpwstr>
  </property>
  <property fmtid="{D5CDD505-2E9C-101B-9397-08002B2CF9AE}" pid="6" name="_AuthorEmailDisplayName">
    <vt:lpwstr>Tsang, Tristan</vt:lpwstr>
  </property>
</Properties>
</file>