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B11" w:rsidRDefault="00F33B11" w:rsidP="00F33B11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Hlk175226794"/>
      <w:r>
        <w:rPr>
          <w:rFonts w:ascii="Times New Roman" w:eastAsia="Times New Roman" w:hAnsi="Times New Roman" w:cs="Times New Roman"/>
          <w:b/>
          <w:bCs/>
          <w:i/>
          <w:szCs w:val="24"/>
        </w:rPr>
        <w:t>Pro Forma</w:t>
      </w:r>
      <w:r w:rsidR="00691D80">
        <w:rPr>
          <w:rFonts w:ascii="Times New Roman" w:eastAsia="Times New Roman" w:hAnsi="Times New Roman" w:cs="Times New Roman"/>
          <w:b/>
          <w:bCs/>
          <w:i/>
          <w:szCs w:val="24"/>
        </w:rPr>
        <w:t xml:space="preserve"> </w:t>
      </w:r>
      <w:r w:rsidR="00691D80" w:rsidRPr="00691D80">
        <w:rPr>
          <w:rFonts w:ascii="Times New Roman" w:eastAsia="Times New Roman" w:hAnsi="Times New Roman" w:cs="Times New Roman"/>
          <w:b/>
          <w:bCs/>
          <w:iCs/>
          <w:szCs w:val="24"/>
        </w:rPr>
        <w:t>Guarantor</w:t>
      </w:r>
      <w:r>
        <w:rPr>
          <w:rFonts w:ascii="Times New Roman" w:eastAsia="Times New Roman" w:hAnsi="Times New Roman" w:cs="Times New Roman"/>
          <w:b/>
          <w:bCs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Legal Opinion on </w:t>
      </w:r>
      <w:r w:rsidR="00B0787A">
        <w:rPr>
          <w:rFonts w:ascii="Times New Roman" w:eastAsia="Times New Roman" w:hAnsi="Times New Roman" w:cs="Times New Roman"/>
          <w:b/>
          <w:bCs/>
          <w:szCs w:val="24"/>
        </w:rPr>
        <w:t xml:space="preserve">Guarantee </w:t>
      </w:r>
      <w:r w:rsidR="003175B5">
        <w:rPr>
          <w:rFonts w:ascii="Times New Roman" w:eastAsia="Times New Roman" w:hAnsi="Times New Roman" w:cs="Times New Roman"/>
          <w:b/>
          <w:bCs/>
          <w:szCs w:val="24"/>
        </w:rPr>
        <w:t xml:space="preserve">– </w:t>
      </w:r>
      <w:r w:rsidR="00B0787A">
        <w:rPr>
          <w:rFonts w:ascii="Times New Roman" w:eastAsia="Times New Roman" w:hAnsi="Times New Roman" w:cs="Times New Roman"/>
          <w:b/>
          <w:bCs/>
          <w:szCs w:val="24"/>
        </w:rPr>
        <w:t>English Guarantor</w:t>
      </w:r>
      <w:r w:rsidR="00917D76">
        <w:rPr>
          <w:rStyle w:val="FootnoteReference"/>
          <w:rFonts w:ascii="Times New Roman" w:eastAsia="Times New Roman" w:hAnsi="Times New Roman" w:cs="Times New Roman"/>
          <w:b/>
          <w:bCs/>
          <w:szCs w:val="24"/>
        </w:rPr>
        <w:footnoteReference w:id="1"/>
      </w:r>
    </w:p>
    <w:p w:rsidR="00F33B11" w:rsidRDefault="00F33B11" w:rsidP="00636CE9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[Power, Capacity, Authority and Related Matters]</w:t>
      </w:r>
    </w:p>
    <w:p w:rsidR="0074429F" w:rsidRDefault="00F33B11" w:rsidP="00636CE9">
      <w:pPr>
        <w:spacing w:after="0" w:line="240" w:lineRule="auto"/>
        <w:ind w:left="143" w:right="8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[Notepaper of External Legal</w:t>
      </w:r>
      <w:r w:rsidR="00636CE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Counsel]</w:t>
      </w:r>
    </w:p>
    <w:p w:rsidR="00FD434D" w:rsidRPr="009E69BB" w:rsidRDefault="00FD434D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3175B5" w:rsidRDefault="00FD434D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To:</w:t>
      </w:r>
      <w:r w:rsidRPr="0074429F">
        <w:rPr>
          <w:rFonts w:eastAsia="Times New Roman" w:cstheme="majorBidi"/>
          <w:szCs w:val="24"/>
        </w:rPr>
        <w:tab/>
        <w:t xml:space="preserve">The Governor and Company of the Bank of England </w:t>
      </w:r>
      <w:r w:rsidRPr="0074429F">
        <w:rPr>
          <w:rFonts w:eastAsia="Times New Roman" w:cstheme="majorBidi"/>
          <w:spacing w:val="-1"/>
          <w:szCs w:val="24"/>
        </w:rPr>
        <w:t>(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b/>
          <w:bCs/>
          <w:szCs w:val="24"/>
        </w:rPr>
        <w:t xml:space="preserve"> </w:t>
      </w:r>
      <w:r w:rsidRPr="00EC7DB8">
        <w:rPr>
          <w:rFonts w:eastAsia="Times New Roman" w:cstheme="majorBidi"/>
          <w:b/>
          <w:bCs/>
          <w:i/>
          <w:iCs/>
          <w:spacing w:val="-2"/>
          <w:szCs w:val="24"/>
        </w:rPr>
        <w:t>B</w:t>
      </w:r>
      <w:r w:rsidRPr="00EC7DB8">
        <w:rPr>
          <w:rFonts w:eastAsia="Times New Roman" w:cstheme="majorBidi"/>
          <w:b/>
          <w:bCs/>
          <w:i/>
          <w:iCs/>
          <w:szCs w:val="24"/>
        </w:rPr>
        <w:t>an</w:t>
      </w:r>
      <w:r w:rsidRPr="00EC7DB8">
        <w:rPr>
          <w:rFonts w:eastAsia="Times New Roman" w:cstheme="majorBidi"/>
          <w:b/>
          <w:bCs/>
          <w:i/>
          <w:iCs/>
          <w:spacing w:val="1"/>
          <w:szCs w:val="24"/>
        </w:rPr>
        <w:t>k</w:t>
      </w:r>
      <w:r w:rsidRPr="0074429F">
        <w:rPr>
          <w:rFonts w:eastAsia="Times New Roman" w:cstheme="majorBidi"/>
          <w:szCs w:val="24"/>
        </w:rPr>
        <w:t>)</w:t>
      </w:r>
    </w:p>
    <w:p w:rsidR="00FD434D" w:rsidRPr="0074429F" w:rsidRDefault="003175B5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ab/>
      </w:r>
      <w:r w:rsidR="00FD434D" w:rsidRPr="0074429F">
        <w:rPr>
          <w:rFonts w:eastAsia="Times New Roman" w:cstheme="majorBidi"/>
          <w:szCs w:val="24"/>
        </w:rPr>
        <w:t>Threadnee</w:t>
      </w:r>
      <w:r w:rsidR="00FD434D" w:rsidRPr="0074429F">
        <w:rPr>
          <w:rFonts w:eastAsia="Times New Roman" w:cstheme="majorBidi"/>
          <w:spacing w:val="-1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>le Street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London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EC2R 8AH</w:t>
      </w:r>
    </w:p>
    <w:p w:rsidR="0074429F" w:rsidRPr="009E69BB" w:rsidRDefault="0074429F" w:rsidP="00F33B11">
      <w:pPr>
        <w:spacing w:after="0" w:line="240" w:lineRule="exact"/>
        <w:ind w:left="119"/>
        <w:jc w:val="both"/>
        <w:rPr>
          <w:rFonts w:asciiTheme="minorHAnsi" w:hAnsiTheme="minorHAnsi" w:cstheme="minorHAnsi"/>
          <w:szCs w:val="24"/>
        </w:rPr>
      </w:pPr>
    </w:p>
    <w:p w:rsidR="0074429F" w:rsidRDefault="00FD434D" w:rsidP="00CB2D8B">
      <w:pPr>
        <w:spacing w:after="0" w:line="240" w:lineRule="auto"/>
        <w:ind w:left="119" w:right="57" w:firstLine="7694"/>
        <w:jc w:val="right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Pr="00CB2D8B">
        <w:rPr>
          <w:rFonts w:eastAsia="Times New Roman" w:cstheme="majorBidi"/>
          <w:i/>
          <w:iCs/>
          <w:szCs w:val="24"/>
        </w:rPr>
        <w:t>Date</w:t>
      </w:r>
      <w:r w:rsidRPr="0074429F">
        <w:rPr>
          <w:rFonts w:eastAsia="Times New Roman" w:cstheme="majorBidi"/>
          <w:szCs w:val="24"/>
        </w:rPr>
        <w:t xml:space="preserve">] </w:t>
      </w:r>
    </w:p>
    <w:p w:rsidR="00FD434D" w:rsidRDefault="00FD434D" w:rsidP="00F33B11">
      <w:pPr>
        <w:spacing w:before="11" w:after="0" w:line="240" w:lineRule="auto"/>
        <w:ind w:left="119" w:right="950"/>
        <w:jc w:val="both"/>
        <w:rPr>
          <w:rFonts w:eastAsia="Times New Roman" w:cstheme="majorBidi"/>
          <w:b/>
          <w:bCs/>
          <w:szCs w:val="24"/>
        </w:rPr>
      </w:pPr>
      <w:r w:rsidRPr="0074429F">
        <w:rPr>
          <w:rFonts w:eastAsia="Times New Roman" w:cstheme="majorBidi"/>
          <w:b/>
          <w:bCs/>
          <w:szCs w:val="24"/>
        </w:rPr>
        <w:t>BANK OF ENGLAND CONTINGENT N</w:t>
      </w:r>
      <w:r w:rsidR="00D27C95">
        <w:rPr>
          <w:rFonts w:eastAsia="Times New Roman" w:cstheme="majorBidi"/>
          <w:b/>
          <w:bCs/>
          <w:szCs w:val="24"/>
        </w:rPr>
        <w:t>ON-BANK FINANCIAL INSTITUTION</w:t>
      </w:r>
      <w:r w:rsidRPr="0074429F">
        <w:rPr>
          <w:rFonts w:eastAsia="Times New Roman" w:cstheme="majorBidi"/>
          <w:b/>
          <w:bCs/>
          <w:szCs w:val="24"/>
        </w:rPr>
        <w:t xml:space="preserve"> REPO FACILITY </w:t>
      </w:r>
    </w:p>
    <w:p w:rsidR="009E69BB" w:rsidRPr="009E69BB" w:rsidRDefault="009E69BB" w:rsidP="00F33B11">
      <w:pPr>
        <w:spacing w:before="11" w:after="0" w:line="240" w:lineRule="auto"/>
        <w:ind w:left="119" w:right="950"/>
        <w:jc w:val="both"/>
        <w:rPr>
          <w:rFonts w:asciiTheme="minorHAnsi" w:hAnsiTheme="minorHAnsi" w:cstheme="minorHAnsi"/>
          <w:sz w:val="22"/>
        </w:rPr>
      </w:pPr>
    </w:p>
    <w:p w:rsidR="00636CE9" w:rsidRDefault="00636CE9" w:rsidP="00F33B11">
      <w:pPr>
        <w:pStyle w:val="BodyText"/>
        <w:spacing w:after="0"/>
        <w:ind w:left="119"/>
        <w:rPr>
          <w:spacing w:val="-1"/>
        </w:rPr>
      </w:pPr>
      <w:bookmarkStart w:id="1" w:name="_Hlk180490246"/>
      <w:bookmarkStart w:id="2" w:name="_Hlk181037204"/>
      <w:r w:rsidRPr="00636CE9">
        <w:rPr>
          <w:spacing w:val="-1"/>
        </w:rPr>
        <w:t>[</w:t>
      </w:r>
      <w:r w:rsidRPr="00636CE9">
        <w:rPr>
          <w:i/>
          <w:iCs/>
          <w:spacing w:val="-1"/>
        </w:rPr>
        <w:t>name of guarantor</w:t>
      </w:r>
      <w:r w:rsidRPr="00636CE9">
        <w:rPr>
          <w:spacing w:val="-1"/>
        </w:rPr>
        <w:t xml:space="preserve">] (the </w:t>
      </w:r>
      <w:r w:rsidRPr="00636CE9">
        <w:rPr>
          <w:b/>
          <w:bCs/>
          <w:i/>
          <w:iCs/>
          <w:spacing w:val="-1"/>
        </w:rPr>
        <w:t>Guarantor</w:t>
      </w:r>
      <w:r w:rsidRPr="00636CE9">
        <w:rPr>
          <w:spacing w:val="-1"/>
        </w:rPr>
        <w:t xml:space="preserve">) </w:t>
      </w:r>
    </w:p>
    <w:bookmarkEnd w:id="1"/>
    <w:bookmarkEnd w:id="2"/>
    <w:p w:rsidR="00AE0A61" w:rsidRDefault="00AE0A61" w:rsidP="00AE0A61">
      <w:pPr>
        <w:pStyle w:val="BodyText"/>
        <w:spacing w:after="0"/>
        <w:ind w:left="119"/>
        <w:rPr>
          <w:spacing w:val="-1"/>
        </w:rPr>
      </w:pPr>
    </w:p>
    <w:p w:rsidR="00AE0A61" w:rsidRPr="009F0CF7" w:rsidRDefault="00AE0A61" w:rsidP="00AE0A61">
      <w:pPr>
        <w:pStyle w:val="BodyText"/>
        <w:spacing w:after="0"/>
        <w:ind w:left="119"/>
      </w:pPr>
      <w:r>
        <w:rPr>
          <w:spacing w:val="-1"/>
        </w:rPr>
        <w:t>[[</w:t>
      </w:r>
      <w:r w:rsidRPr="004563E4">
        <w:rPr>
          <w:i/>
          <w:iCs/>
        </w:rPr>
        <w:t>na</w:t>
      </w:r>
      <w:r w:rsidRPr="004563E4">
        <w:rPr>
          <w:i/>
          <w:iCs/>
          <w:spacing w:val="-2"/>
        </w:rPr>
        <w:t>m</w:t>
      </w:r>
      <w:r w:rsidRPr="004563E4">
        <w:rPr>
          <w:i/>
          <w:iCs/>
        </w:rPr>
        <w:t>e of</w:t>
      </w:r>
      <w:r w:rsidRPr="004563E4">
        <w:rPr>
          <w:i/>
          <w:iCs/>
          <w:spacing w:val="-1"/>
        </w:rPr>
        <w:t xml:space="preserve"> </w:t>
      </w:r>
      <w:r w:rsidRPr="004563E4">
        <w:rPr>
          <w:i/>
          <w:iCs/>
        </w:rPr>
        <w:t>parti</w:t>
      </w:r>
      <w:r w:rsidRPr="004563E4">
        <w:rPr>
          <w:i/>
          <w:iCs/>
          <w:spacing w:val="-1"/>
        </w:rPr>
        <w:t>c</w:t>
      </w:r>
      <w:r w:rsidRPr="004563E4">
        <w:rPr>
          <w:i/>
          <w:iCs/>
        </w:rPr>
        <w:t>ipant</w:t>
      </w:r>
      <w:r>
        <w:t>] (</w:t>
      </w:r>
      <w:r w:rsidRPr="00F47D05">
        <w:t xml:space="preserve">the </w:t>
      </w:r>
      <w:r w:rsidRPr="00EC7DB8">
        <w:rPr>
          <w:b/>
          <w:bCs/>
          <w:i/>
          <w:iCs/>
        </w:rPr>
        <w:t>Participant</w:t>
      </w:r>
      <w:r w:rsidRPr="004359A1">
        <w:t>)</w:t>
      </w:r>
      <w:r>
        <w:t>]</w:t>
      </w:r>
      <w:r>
        <w:rPr>
          <w:rStyle w:val="FootnoteReference"/>
        </w:rPr>
        <w:footnoteReference w:id="2"/>
      </w:r>
    </w:p>
    <w:p w:rsidR="00AE0A61" w:rsidRPr="004B5EF0" w:rsidRDefault="00AE0A61" w:rsidP="00AE0A61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AE0A61" w:rsidRPr="005F14CE" w:rsidRDefault="00AE0A61" w:rsidP="00AE0A61">
      <w:pPr>
        <w:pStyle w:val="BodyText"/>
        <w:spacing w:after="0"/>
        <w:ind w:left="119"/>
        <w:rPr>
          <w:b/>
          <w:bCs/>
        </w:rPr>
      </w:pPr>
      <w:r>
        <w:t>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B0018A">
        <w:t>(t</w:t>
      </w:r>
      <w:r w:rsidRPr="00D03BE9">
        <w:t>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Pension Scheme Trustee</w:t>
      </w:r>
      <w:r w:rsidRPr="0084561B">
        <w:t>)</w:t>
      </w:r>
      <w:r w:rsidRPr="005F14CE">
        <w:rPr>
          <w:b/>
          <w:bCs/>
        </w:rPr>
        <w:t xml:space="preserve"> </w:t>
      </w:r>
      <w:r w:rsidRPr="00D03BE9">
        <w:t xml:space="preserve">acting in its capacity as trustee in respect of </w:t>
      </w:r>
      <w:r w:rsidRPr="005F14CE">
        <w:t>the [</w:t>
      </w:r>
      <w:r w:rsidRPr="004563E4">
        <w:rPr>
          <w:i/>
          <w:iCs/>
        </w:rPr>
        <w:t>name of Pension Scheme (or Segregated Section thereof)</w:t>
      </w:r>
      <w:r w:rsidRPr="005F14CE">
        <w:t>]</w:t>
      </w:r>
      <w:r>
        <w:t xml:space="preserve"> (the </w:t>
      </w:r>
      <w:r w:rsidRPr="00EC7DB8">
        <w:rPr>
          <w:b/>
          <w:bCs/>
          <w:i/>
          <w:iCs/>
        </w:rPr>
        <w:t>Pension Scheme</w:t>
      </w:r>
      <w:r>
        <w:t>)</w:t>
      </w:r>
      <w:r w:rsidRPr="005F14CE">
        <w:t xml:space="preserve"> </w:t>
      </w:r>
      <w:r w:rsidRPr="00F47D05">
        <w:t xml:space="preserve">(the </w:t>
      </w:r>
      <w:r w:rsidRPr="00EC7DB8">
        <w:rPr>
          <w:b/>
          <w:bCs/>
          <w:i/>
          <w:iCs/>
        </w:rPr>
        <w:t>Participant</w:t>
      </w:r>
      <w:r w:rsidRPr="00F47D05">
        <w:t>)</w:t>
      </w:r>
      <w:r>
        <w:t>]</w:t>
      </w:r>
      <w:r>
        <w:rPr>
          <w:rStyle w:val="FootnoteReference"/>
        </w:rPr>
        <w:footnoteReference w:id="3"/>
      </w:r>
    </w:p>
    <w:p w:rsidR="00AE0A61" w:rsidRPr="004B5EF0" w:rsidRDefault="00AE0A61" w:rsidP="00AE0A61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AE0A61" w:rsidRPr="004563E4" w:rsidRDefault="00AE0A61" w:rsidP="00AE0A61">
      <w:pPr>
        <w:pStyle w:val="BodyText"/>
        <w:spacing w:after="0"/>
        <w:ind w:left="119"/>
      </w:pPr>
      <w:r>
        <w:t>[[</w:t>
      </w:r>
      <w:r>
        <w:rPr>
          <w:i/>
          <w:iCs/>
        </w:rPr>
        <w:t xml:space="preserve">name of </w:t>
      </w:r>
      <w:r w:rsidRPr="00010A6E">
        <w:rPr>
          <w:i/>
          <w:iCs/>
        </w:rPr>
        <w:t>participant</w:t>
      </w:r>
      <w:r>
        <w:t xml:space="preserve">] </w:t>
      </w:r>
      <w:r w:rsidR="00D27C95">
        <w:t>[</w:t>
      </w:r>
      <w:r>
        <w:t>and its authorised fund manager [</w:t>
      </w:r>
      <w:r>
        <w:rPr>
          <w:i/>
          <w:iCs/>
        </w:rPr>
        <w:t>name of Fund Manager</w:t>
      </w:r>
      <w:r>
        <w:t xml:space="preserve">] (the </w:t>
      </w:r>
      <w:r w:rsidRPr="00010A6E">
        <w:rPr>
          <w:b/>
          <w:bCs/>
          <w:i/>
          <w:iCs/>
        </w:rPr>
        <w:t>Fund Manager</w:t>
      </w:r>
      <w:r>
        <w:t>)]</w:t>
      </w:r>
      <w:r w:rsidR="00D27C95">
        <w:t>]</w:t>
      </w:r>
      <w:r w:rsidR="00D27C95">
        <w:rPr>
          <w:rStyle w:val="FootnoteReference"/>
        </w:rPr>
        <w:footnoteReference w:id="4"/>
      </w:r>
      <w:r>
        <w:t xml:space="preserve">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4563E4">
        <w:t xml:space="preserve">(the </w:t>
      </w:r>
      <w:r w:rsidRPr="00EC7DB8">
        <w:rPr>
          <w:b/>
          <w:bCs/>
          <w:i/>
          <w:iCs/>
        </w:rPr>
        <w:t>Fund Trustee</w:t>
      </w:r>
      <w:r w:rsidRPr="004563E4">
        <w:t>)</w:t>
      </w:r>
      <w:r w:rsidRPr="005F14CE">
        <w:rPr>
          <w:b/>
          <w:bCs/>
        </w:rPr>
        <w:t xml:space="preserve"> </w:t>
      </w:r>
      <w:r w:rsidRPr="005F14CE">
        <w:t xml:space="preserve">in respect of </w:t>
      </w:r>
      <w:r>
        <w:t>[</w:t>
      </w:r>
      <w:r w:rsidRPr="004563E4">
        <w:rPr>
          <w:i/>
          <w:iCs/>
        </w:rPr>
        <w:t>name of the Investment Fund (or Relevant Sub-Fund)</w:t>
      </w:r>
      <w:r>
        <w:t>]</w:t>
      </w:r>
      <w:r w:rsidRPr="005F14CE">
        <w:t xml:space="preserve"> assets </w:t>
      </w:r>
      <w:r w:rsidRPr="00D03BE9">
        <w:t>(the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Unit Trust</w:t>
      </w:r>
      <w:r w:rsidRPr="005F14CE">
        <w:t xml:space="preserve">)] </w:t>
      </w:r>
      <w:r>
        <w:rPr>
          <w:b/>
          <w:bCs/>
          <w:i/>
          <w:iCs/>
        </w:rPr>
        <w:t>OR</w:t>
      </w:r>
      <w:r w:rsidRPr="005F14CE">
        <w:t xml:space="preserve"> </w:t>
      </w:r>
      <w:r>
        <w:t>[[name of management company (</w:t>
      </w:r>
      <w:r w:rsidRPr="00805652">
        <w:rPr>
          <w:i/>
          <w:iCs/>
        </w:rPr>
        <w:t>société de gestion</w:t>
      </w:r>
      <w:r>
        <w:t xml:space="preserve">) (the </w:t>
      </w:r>
      <w:r w:rsidRPr="00805652">
        <w:rPr>
          <w:b/>
          <w:bCs/>
          <w:i/>
          <w:iCs/>
        </w:rPr>
        <w:t>CCF Manager</w:t>
      </w:r>
      <w:r>
        <w:t>) in respect of [</w:t>
      </w:r>
      <w:r w:rsidRPr="00E115B5">
        <w:rPr>
          <w:i/>
          <w:iCs/>
        </w:rPr>
        <w:t>name of FCP</w:t>
      </w:r>
      <w:r>
        <w:rPr>
          <w:i/>
          <w:iCs/>
        </w:rPr>
        <w:t xml:space="preserve"> (if relevant), acting in respect of a Relevant Sub-Fund</w:t>
      </w:r>
      <w:r>
        <w:t xml:space="preserve">]]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 xml:space="preserve">name of LDI Fund Participant </w:t>
      </w:r>
      <w:r>
        <w:rPr>
          <w:i/>
          <w:iCs/>
        </w:rPr>
        <w:t>established as a CCF</w:t>
      </w:r>
      <w:r w:rsidRPr="005F14CE">
        <w:t>] represented by its manager</w:t>
      </w:r>
      <w:r>
        <w:t>,</w:t>
      </w:r>
      <w:r w:rsidRPr="005F14CE">
        <w:t xml:space="preserve"> [</w:t>
      </w:r>
      <w:r w:rsidRPr="004563E4">
        <w:rPr>
          <w:i/>
          <w:iCs/>
        </w:rPr>
        <w:t>name of CCF Manager</w:t>
      </w:r>
      <w:r>
        <w:t xml:space="preserve">] (the </w:t>
      </w:r>
      <w:r w:rsidRPr="00EC7DB8">
        <w:rPr>
          <w:b/>
          <w:bCs/>
          <w:i/>
          <w:iCs/>
        </w:rPr>
        <w:t>CCF Manager</w:t>
      </w:r>
      <w:r>
        <w:t xml:space="preserve">)] </w:t>
      </w:r>
      <w:r>
        <w:rPr>
          <w:b/>
          <w:bCs/>
          <w:i/>
          <w:iCs/>
        </w:rPr>
        <w:t>OR</w:t>
      </w:r>
      <w:r>
        <w:t xml:space="preserve"> [[</w:t>
      </w:r>
      <w:r w:rsidRPr="004563E4">
        <w:rPr>
          <w:i/>
          <w:iCs/>
        </w:rPr>
        <w:t>name of LDI Fund Participant constituted as an ILP</w:t>
      </w:r>
      <w:r>
        <w:rPr>
          <w:i/>
          <w:iCs/>
        </w:rPr>
        <w:t xml:space="preserve"> or "Société </w:t>
      </w:r>
      <w:proofErr w:type="spellStart"/>
      <w:r>
        <w:rPr>
          <w:i/>
          <w:iCs/>
        </w:rPr>
        <w:t>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commandite</w:t>
      </w:r>
      <w:proofErr w:type="spellEnd"/>
      <w:r>
        <w:rPr>
          <w:i/>
          <w:iCs/>
        </w:rPr>
        <w:t>"</w:t>
      </w:r>
      <w:r>
        <w:t>] by its general partner, [</w:t>
      </w:r>
      <w:r w:rsidRPr="004563E4">
        <w:rPr>
          <w:i/>
          <w:iCs/>
        </w:rPr>
        <w:t>insert name of General Partner</w:t>
      </w:r>
      <w:r>
        <w:t xml:space="preserve">] (the </w:t>
      </w:r>
      <w:r w:rsidRPr="00EC7DB8">
        <w:rPr>
          <w:b/>
          <w:bCs/>
          <w:i/>
          <w:iCs/>
        </w:rPr>
        <w:t>General Partner</w:t>
      </w:r>
      <w:r>
        <w:t xml:space="preserve">)] </w:t>
      </w:r>
      <w:r w:rsidRPr="004563E4">
        <w:t xml:space="preserve">(the </w:t>
      </w:r>
      <w:r w:rsidRPr="00EC7DB8">
        <w:rPr>
          <w:b/>
          <w:bCs/>
          <w:i/>
          <w:iCs/>
        </w:rPr>
        <w:t>Participant</w:t>
      </w:r>
      <w:r>
        <w:t>)]</w:t>
      </w:r>
      <w:r>
        <w:rPr>
          <w:rStyle w:val="FootnoteReference"/>
        </w:rPr>
        <w:footnoteReference w:id="5"/>
      </w:r>
    </w:p>
    <w:p w:rsidR="00AE0A61" w:rsidRDefault="00AE0A61" w:rsidP="00AE0A61">
      <w:pPr>
        <w:pStyle w:val="BodyText"/>
        <w:spacing w:after="0"/>
        <w:ind w:left="119"/>
        <w:rPr>
          <w:b/>
          <w:bCs/>
        </w:rPr>
      </w:pPr>
    </w:p>
    <w:p w:rsidR="00AE0A61" w:rsidRDefault="00AE0A61" w:rsidP="00AE0A61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>
        <w:t>[[</w:t>
      </w:r>
      <w:r w:rsidRPr="00F47D05">
        <w:rPr>
          <w:i/>
          <w:iCs/>
        </w:rPr>
        <w:t>name of Representative</w:t>
      </w:r>
      <w:r w:rsidRPr="005F14CE">
        <w:rPr>
          <w:rFonts w:asciiTheme="majorBidi" w:hAnsiTheme="majorBidi" w:cstheme="majorBidi"/>
          <w:lang w:val="en-US"/>
        </w:rPr>
        <w:t xml:space="preserve">] </w:t>
      </w:r>
      <w:r w:rsidRPr="00F47D05">
        <w:rPr>
          <w:rFonts w:asciiTheme="majorBidi" w:hAnsiTheme="majorBidi" w:cstheme="majorBidi"/>
          <w:lang w:val="en-US"/>
        </w:rPr>
        <w:t xml:space="preserve">(the </w:t>
      </w:r>
      <w:r w:rsidRPr="00EC7DB8">
        <w:rPr>
          <w:rFonts w:asciiTheme="majorBidi" w:hAnsiTheme="majorBidi" w:cstheme="majorBidi"/>
          <w:b/>
          <w:bCs/>
          <w:i/>
          <w:iCs/>
          <w:lang w:val="en-US"/>
        </w:rPr>
        <w:t>Representative</w:t>
      </w:r>
      <w:r w:rsidRPr="00F47D05">
        <w:rPr>
          <w:rFonts w:asciiTheme="majorBidi" w:hAnsiTheme="majorBidi" w:cstheme="majorBidi"/>
          <w:lang w:val="en-US"/>
        </w:rPr>
        <w:t>)</w:t>
      </w:r>
      <w:r>
        <w:rPr>
          <w:rFonts w:asciiTheme="majorBidi" w:hAnsiTheme="majorBidi" w:cstheme="majorBidi"/>
          <w:lang w:val="en-US"/>
        </w:rPr>
        <w:t>]</w:t>
      </w:r>
      <w:r>
        <w:rPr>
          <w:rStyle w:val="FootnoteReference"/>
          <w:rFonts w:asciiTheme="majorBidi" w:hAnsiTheme="majorBidi" w:cstheme="majorBidi"/>
          <w:lang w:val="en-US"/>
        </w:rPr>
        <w:footnoteReference w:id="6"/>
      </w:r>
    </w:p>
    <w:p w:rsidR="00B873B9" w:rsidRDefault="00B873B9" w:rsidP="00F33B11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</w:p>
    <w:p w:rsidR="00636CE9" w:rsidRPr="0074429F" w:rsidRDefault="00636CE9" w:rsidP="00636CE9">
      <w:pPr>
        <w:spacing w:after="0" w:line="240" w:lineRule="auto"/>
        <w:ind w:left="119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</w:t>
      </w:r>
      <w:r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external </w:t>
      </w:r>
      <w:r w:rsidR="00024711">
        <w:rPr>
          <w:rFonts w:eastAsia="Times New Roman" w:cstheme="majorBidi"/>
          <w:szCs w:val="24"/>
        </w:rPr>
        <w:t>English</w:t>
      </w:r>
      <w:r>
        <w:rPr>
          <w:rFonts w:eastAsia="Times New Roman" w:cstheme="majorBidi"/>
          <w:szCs w:val="24"/>
        </w:rPr>
        <w:t xml:space="preserve"> l</w:t>
      </w:r>
      <w:r w:rsidRPr="0074429F">
        <w:rPr>
          <w:rFonts w:eastAsia="Times New Roman" w:cstheme="majorBidi"/>
          <w:szCs w:val="24"/>
        </w:rPr>
        <w:t>egal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ounsel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for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Pr="00500453">
        <w:rPr>
          <w:rFonts w:eastAsia="Times New Roman" w:cstheme="majorBidi"/>
          <w:szCs w:val="24"/>
        </w:rPr>
        <w:t>,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we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refer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>e particip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in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Bank's Contingent N</w:t>
      </w:r>
      <w:r w:rsidR="00D27C95">
        <w:rPr>
          <w:rFonts w:eastAsia="Times New Roman" w:cstheme="majorBidi"/>
          <w:szCs w:val="24"/>
        </w:rPr>
        <w:t>on-Bank Financial Institution</w:t>
      </w:r>
      <w:r w:rsidRPr="0074429F">
        <w:rPr>
          <w:rFonts w:eastAsia="Times New Roman" w:cstheme="majorBidi"/>
          <w:szCs w:val="24"/>
        </w:rPr>
        <w:t xml:space="preserve"> Repo Facility (the </w:t>
      </w:r>
      <w:r w:rsidRPr="00EC7DB8">
        <w:rPr>
          <w:rFonts w:eastAsia="Times New Roman" w:cstheme="majorBidi"/>
          <w:b/>
          <w:bCs/>
          <w:i/>
          <w:iCs/>
          <w:szCs w:val="24"/>
        </w:rPr>
        <w:t>CNRF</w:t>
      </w:r>
      <w:r w:rsidRPr="0074429F">
        <w:rPr>
          <w:rFonts w:eastAsia="Times New Roman" w:cstheme="majorBidi"/>
          <w:szCs w:val="24"/>
        </w:rPr>
        <w:t>)</w:t>
      </w:r>
      <w:r w:rsidR="00C85E9B">
        <w:rPr>
          <w:rFonts w:eastAsia="Times New Roman" w:cstheme="majorBidi"/>
          <w:szCs w:val="24"/>
        </w:rPr>
        <w:t xml:space="preserve"> and</w:t>
      </w:r>
      <w:r w:rsidRPr="008A54F1">
        <w:rPr>
          <w:rFonts w:ascii="Times New Roman" w:hAnsi="Times New Roman" w:cs="Times New Roman"/>
        </w:rPr>
        <w:t xml:space="preserve"> the </w:t>
      </w:r>
      <w:r w:rsidR="008250B9">
        <w:rPr>
          <w:rFonts w:ascii="Times New Roman" w:hAnsi="Times New Roman" w:cs="Times New Roman"/>
        </w:rPr>
        <w:t xml:space="preserve">terms and conditions relating to </w:t>
      </w:r>
      <w:r w:rsidR="00170400">
        <w:rPr>
          <w:rFonts w:ascii="Times New Roman" w:hAnsi="Times New Roman" w:cs="Times New Roman"/>
        </w:rPr>
        <w:t>it</w:t>
      </w:r>
      <w:r w:rsidR="00C85E9B">
        <w:rPr>
          <w:rFonts w:ascii="Times New Roman" w:hAnsi="Times New Roman" w:cs="Times New Roman"/>
        </w:rPr>
        <w:t>,</w:t>
      </w:r>
      <w:r w:rsidR="008250B9">
        <w:rPr>
          <w:rFonts w:ascii="Times New Roman" w:hAnsi="Times New Roman" w:cs="Times New Roman"/>
        </w:rPr>
        <w:t xml:space="preserve"> </w:t>
      </w:r>
      <w:r w:rsidRPr="008A54F1">
        <w:rPr>
          <w:rFonts w:ascii="Times New Roman" w:hAnsi="Times New Roman" w:cs="Times New Roman"/>
        </w:rPr>
        <w:t xml:space="preserve">as published by the Bank </w:t>
      </w:r>
      <w:r>
        <w:rPr>
          <w:rFonts w:ascii="Times New Roman" w:hAnsi="Times New Roman" w:cs="Times New Roman"/>
        </w:rPr>
        <w:t xml:space="preserve">from time to time </w:t>
      </w:r>
      <w:r w:rsidRPr="008A54F1">
        <w:rPr>
          <w:rFonts w:ascii="Times New Roman" w:hAnsi="Times New Roman" w:cs="Times New Roman"/>
        </w:rPr>
        <w:t xml:space="preserve">on its website at </w:t>
      </w:r>
      <w:hyperlink r:id="rId12" w:history="1">
        <w:r w:rsidRPr="005333AF">
          <w:rPr>
            <w:rStyle w:val="Hyperlink"/>
            <w:rFonts w:ascii="Times New Roman" w:hAnsi="Times New Roman" w:cs="Times New Roman"/>
            <w:color w:val="auto"/>
          </w:rPr>
          <w:t>www.bankofengland.co.uk</w:t>
        </w:r>
      </w:hyperlink>
      <w:r w:rsidRPr="008A54F1">
        <w:rPr>
          <w:rFonts w:ascii="Times New Roman" w:hAnsi="Times New Roman" w:cs="Times New Roman"/>
        </w:rPr>
        <w:t xml:space="preserve"> (as amended and</w:t>
      </w:r>
      <w:r>
        <w:rPr>
          <w:rFonts w:ascii="Times New Roman" w:hAnsi="Times New Roman" w:cs="Times New Roman"/>
        </w:rPr>
        <w:t>/or</w:t>
      </w:r>
      <w:r w:rsidRPr="008A54F1">
        <w:rPr>
          <w:rFonts w:ascii="Times New Roman" w:hAnsi="Times New Roman" w:cs="Times New Roman"/>
        </w:rPr>
        <w:t xml:space="preserve"> supplemented </w:t>
      </w:r>
      <w:r>
        <w:rPr>
          <w:rFonts w:ascii="Times New Roman" w:hAnsi="Times New Roman" w:cs="Times New Roman"/>
        </w:rPr>
        <w:t>from time to time including, without limitation by</w:t>
      </w:r>
      <w:r w:rsidRPr="008A54F1">
        <w:rPr>
          <w:rFonts w:ascii="Times New Roman" w:hAnsi="Times New Roman" w:cs="Times New Roman"/>
        </w:rPr>
        <w:t xml:space="preserve"> any applicable Annex and any relevant Market Notice) (the </w:t>
      </w:r>
      <w:r w:rsidRPr="008A54F1">
        <w:rPr>
          <w:rFonts w:ascii="Times New Roman" w:hAnsi="Times New Roman" w:cs="Times New Roman"/>
          <w:b/>
          <w:bCs/>
          <w:i/>
          <w:iCs/>
        </w:rPr>
        <w:t>CNRF Terms and Conditions</w:t>
      </w:r>
      <w:r w:rsidRPr="008A54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183716">
        <w:rPr>
          <w:rFonts w:eastAsia="Times New Roman" w:cstheme="majorBidi"/>
          <w:szCs w:val="24"/>
        </w:rPr>
        <w:t xml:space="preserve">Any </w:t>
      </w:r>
      <w:proofErr w:type="spellStart"/>
      <w:r w:rsidRPr="00183716">
        <w:rPr>
          <w:rFonts w:eastAsia="Times New Roman" w:cstheme="majorBidi"/>
          <w:szCs w:val="24"/>
        </w:rPr>
        <w:t>capitalised</w:t>
      </w:r>
      <w:proofErr w:type="spellEnd"/>
      <w:r w:rsidRPr="00183716">
        <w:rPr>
          <w:rFonts w:eastAsia="Times New Roman" w:cstheme="majorBidi"/>
          <w:szCs w:val="24"/>
        </w:rPr>
        <w:t xml:space="preserve"> term used in this letter and not otherwise defined herein shall bear the same meaning as set out in the </w:t>
      </w:r>
      <w:r>
        <w:rPr>
          <w:rFonts w:eastAsia="Times New Roman" w:cstheme="majorBidi"/>
          <w:szCs w:val="24"/>
        </w:rPr>
        <w:t>CNRF</w:t>
      </w:r>
      <w:r w:rsidRPr="00183716">
        <w:rPr>
          <w:rFonts w:eastAsia="Times New Roman" w:cstheme="majorBidi"/>
          <w:szCs w:val="24"/>
        </w:rPr>
        <w:t xml:space="preserve"> Terms and Conditions.</w:t>
      </w:r>
    </w:p>
    <w:p w:rsidR="009E69BB" w:rsidRDefault="009E69BB" w:rsidP="00183716">
      <w:pPr>
        <w:spacing w:after="0" w:line="240" w:lineRule="auto"/>
        <w:ind w:right="57"/>
        <w:jc w:val="both"/>
        <w:rPr>
          <w:rFonts w:eastAsia="Times New Roman" w:cstheme="majorBidi"/>
          <w:color w:val="000000"/>
          <w:szCs w:val="24"/>
        </w:rPr>
      </w:pPr>
    </w:p>
    <w:p w:rsidR="009E69BB" w:rsidRPr="00B0787A" w:rsidRDefault="009E69BB" w:rsidP="00B0787A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ascii="Times New Roman" w:eastAsia="Times New Roman" w:hAnsi="Times New Roman" w:cs="Times New Roman"/>
          <w:szCs w:val="24"/>
        </w:rPr>
      </w:pPr>
      <w:r w:rsidRPr="00B0787A">
        <w:rPr>
          <w:rFonts w:ascii="Times New Roman" w:eastAsia="Times New Roman" w:hAnsi="Times New Roman" w:cs="Times New Roman"/>
          <w:szCs w:val="24"/>
        </w:rPr>
        <w:t>We have exa</w:t>
      </w:r>
      <w:r w:rsidRPr="00B0787A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B0787A">
        <w:rPr>
          <w:rFonts w:ascii="Times New Roman" w:eastAsia="Times New Roman" w:hAnsi="Times New Roman" w:cs="Times New Roman"/>
          <w:szCs w:val="24"/>
        </w:rPr>
        <w:t>ined:</w:t>
      </w:r>
    </w:p>
    <w:p w:rsidR="009E69BB" w:rsidRPr="009321FD" w:rsidRDefault="00245FD7" w:rsidP="00B0787A">
      <w:pPr>
        <w:pStyle w:val="ListParagraph"/>
        <w:numPr>
          <w:ilvl w:val="0"/>
          <w:numId w:val="3"/>
        </w:numPr>
        <w:spacing w:after="0" w:line="240" w:lineRule="auto"/>
        <w:ind w:left="1446" w:right="57" w:hanging="595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9E69BB" w:rsidRPr="0074429F">
        <w:rPr>
          <w:rFonts w:eastAsia="Times New Roman" w:cstheme="majorBidi"/>
          <w:szCs w:val="24"/>
        </w:rPr>
        <w:t>he</w:t>
      </w:r>
      <w:r w:rsidR="00EC7DB8">
        <w:rPr>
          <w:rFonts w:eastAsia="Times New Roman" w:cstheme="majorBidi"/>
          <w:szCs w:val="24"/>
        </w:rPr>
        <w:t xml:space="preserve"> </w:t>
      </w:r>
      <w:r w:rsidR="00B30B82">
        <w:rPr>
          <w:rFonts w:eastAsia="Times New Roman" w:cstheme="majorBidi"/>
          <w:szCs w:val="24"/>
        </w:rPr>
        <w:t>g</w:t>
      </w:r>
      <w:r w:rsidR="00636CE9">
        <w:rPr>
          <w:rFonts w:eastAsia="Times New Roman" w:cstheme="majorBidi"/>
          <w:szCs w:val="24"/>
        </w:rPr>
        <w:t xml:space="preserve">uarantee executed by the </w:t>
      </w:r>
      <w:r w:rsidR="00A8604F">
        <w:rPr>
          <w:rFonts w:cstheme="majorBidi"/>
          <w:szCs w:val="24"/>
        </w:rPr>
        <w:t>Guarantor</w:t>
      </w:r>
      <w:r w:rsidR="00636CE9">
        <w:rPr>
          <w:rFonts w:eastAsia="Times New Roman" w:cstheme="majorBidi"/>
          <w:szCs w:val="24"/>
        </w:rPr>
        <w:t xml:space="preserve"> and dated [</w:t>
      </w:r>
      <w:r w:rsidR="00636CE9" w:rsidRPr="00636CE9">
        <w:rPr>
          <w:rFonts w:eastAsia="Times New Roman" w:cstheme="majorBidi"/>
          <w:szCs w:val="24"/>
        </w:rPr>
        <w:fldChar w:fldCharType="begin"/>
      </w:r>
      <w:r w:rsidR="00636CE9" w:rsidRPr="00636CE9">
        <w:rPr>
          <w:rFonts w:eastAsia="Times New Roman" w:cstheme="majorBidi"/>
          <w:szCs w:val="24"/>
        </w:rPr>
        <w:instrText xml:space="preserve"> SYMBOL 108\f wingdings \s11\h \* MERGEFORMAT </w:instrText>
      </w:r>
      <w:r w:rsidR="00636CE9" w:rsidRPr="00636CE9">
        <w:rPr>
          <w:rFonts w:eastAsia="Times New Roman" w:cstheme="majorBidi"/>
          <w:szCs w:val="24"/>
        </w:rPr>
        <w:fldChar w:fldCharType="end"/>
      </w:r>
      <w:r w:rsidR="00636CE9">
        <w:rPr>
          <w:rFonts w:eastAsia="Times New Roman" w:cstheme="majorBidi"/>
          <w:szCs w:val="24"/>
        </w:rPr>
        <w:t>]</w:t>
      </w:r>
      <w:r w:rsidR="00B30B82">
        <w:rPr>
          <w:rFonts w:eastAsia="Times New Roman" w:cstheme="majorBidi"/>
          <w:szCs w:val="24"/>
        </w:rPr>
        <w:t xml:space="preserve"> (the </w:t>
      </w:r>
      <w:r w:rsidR="00B30B82" w:rsidRPr="00B30B82">
        <w:rPr>
          <w:rFonts w:eastAsia="Times New Roman" w:cstheme="majorBidi"/>
          <w:szCs w:val="24"/>
        </w:rPr>
        <w:t>Guarantee</w:t>
      </w:r>
      <w:r w:rsidR="00B30B82">
        <w:rPr>
          <w:rFonts w:eastAsia="Times New Roman" w:cstheme="majorBidi"/>
          <w:szCs w:val="24"/>
        </w:rPr>
        <w:t>)</w:t>
      </w:r>
      <w:r w:rsidR="00636CE9">
        <w:rPr>
          <w:rFonts w:eastAsia="Times New Roman" w:cstheme="majorBidi"/>
          <w:szCs w:val="24"/>
        </w:rPr>
        <w:t>; and</w:t>
      </w:r>
    </w:p>
    <w:p w:rsidR="008B4BA4" w:rsidRPr="00183716" w:rsidRDefault="009E69BB" w:rsidP="00B0787A">
      <w:pPr>
        <w:pStyle w:val="ListParagraph"/>
        <w:numPr>
          <w:ilvl w:val="0"/>
          <w:numId w:val="3"/>
        </w:numPr>
        <w:spacing w:after="0" w:line="240" w:lineRule="auto"/>
        <w:ind w:left="1446" w:right="57" w:hanging="595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constitutional documents of the </w:t>
      </w:r>
      <w:r w:rsidR="00A8604F">
        <w:rPr>
          <w:rFonts w:cstheme="majorBidi"/>
          <w:szCs w:val="24"/>
        </w:rPr>
        <w:t>Guarantor</w:t>
      </w:r>
      <w:r w:rsidRPr="0074429F">
        <w:rPr>
          <w:rFonts w:eastAsia="Times New Roman" w:cstheme="majorBidi"/>
          <w:szCs w:val="24"/>
        </w:rPr>
        <w:t>,</w:t>
      </w:r>
      <w:r w:rsidR="00183716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 xml:space="preserve">and </w:t>
      </w:r>
      <w:r w:rsidR="00170400" w:rsidDel="00170400">
        <w:rPr>
          <w:rStyle w:val="FootnoteReference"/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such other corporate records, certificates and other documents</w:t>
      </w:r>
      <w:r w:rsidR="00C22A95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as we have considered necessary or desirable for the purposes of this letter.</w:t>
      </w:r>
    </w:p>
    <w:p w:rsidR="00170400" w:rsidRDefault="00170400" w:rsidP="00170400">
      <w:pPr>
        <w:spacing w:after="0" w:line="240" w:lineRule="auto"/>
        <w:ind w:right="57"/>
        <w:jc w:val="both"/>
        <w:rPr>
          <w:rFonts w:eastAsia="Times New Roman" w:cstheme="majorBidi"/>
          <w:szCs w:val="24"/>
        </w:rPr>
      </w:pPr>
    </w:p>
    <w:p w:rsidR="00170400" w:rsidRDefault="00170400" w:rsidP="00B0787A">
      <w:pPr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  <w:r w:rsidRPr="00170400">
        <w:rPr>
          <w:rFonts w:eastAsia="Times New Roman" w:cstheme="majorBidi"/>
          <w:szCs w:val="24"/>
        </w:rPr>
        <w:t>For the purpose of giving this opinion we have also conducted the following searches [</w:t>
      </w:r>
      <w:r w:rsidRPr="00170400">
        <w:rPr>
          <w:rFonts w:eastAsia="Times New Roman" w:cstheme="majorBidi"/>
          <w:i/>
          <w:iCs/>
          <w:szCs w:val="24"/>
        </w:rPr>
        <w:t>add description of any searches conducted for the purposes of this opinion</w:t>
      </w:r>
      <w:r w:rsidRPr="00170400">
        <w:rPr>
          <w:rFonts w:eastAsia="Times New Roman" w:cstheme="majorBidi"/>
          <w:szCs w:val="24"/>
        </w:rPr>
        <w:t>].</w:t>
      </w:r>
    </w:p>
    <w:p w:rsidR="00AE0A61" w:rsidRPr="00170400" w:rsidRDefault="00AE0A61" w:rsidP="00B0787A">
      <w:pPr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</w:p>
    <w:p w:rsidR="00FD434D" w:rsidRPr="005D7689" w:rsidRDefault="00FD434D" w:rsidP="00B0787A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 w:rsidRPr="005D7689">
        <w:rPr>
          <w:rFonts w:eastAsia="Times New Roman" w:cstheme="majorBidi"/>
          <w:szCs w:val="24"/>
        </w:rPr>
        <w:t>Having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considered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the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docu</w:t>
      </w:r>
      <w:r w:rsidRPr="00B0787A">
        <w:rPr>
          <w:rFonts w:eastAsia="Times New Roman" w:cstheme="majorBidi"/>
          <w:szCs w:val="24"/>
        </w:rPr>
        <w:t>m</w:t>
      </w:r>
      <w:r w:rsidRPr="005D7689">
        <w:rPr>
          <w:rFonts w:eastAsia="Times New Roman" w:cstheme="majorBidi"/>
          <w:szCs w:val="24"/>
        </w:rPr>
        <w:t>ents</w:t>
      </w:r>
      <w:r w:rsidRPr="00B0787A">
        <w:rPr>
          <w:rFonts w:eastAsia="Times New Roman" w:cstheme="majorBidi"/>
          <w:szCs w:val="24"/>
        </w:rPr>
        <w:t xml:space="preserve"> </w:t>
      </w:r>
      <w:r w:rsidR="00170400" w:rsidRPr="00B0787A">
        <w:rPr>
          <w:rFonts w:eastAsia="Times New Roman" w:cstheme="majorBidi"/>
          <w:szCs w:val="24"/>
        </w:rPr>
        <w:t xml:space="preserve">and the results of the searches </w:t>
      </w:r>
      <w:r w:rsidRPr="005D7689">
        <w:rPr>
          <w:rFonts w:eastAsia="Times New Roman" w:cstheme="majorBidi"/>
          <w:szCs w:val="24"/>
        </w:rPr>
        <w:t>listed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in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paragraph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1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above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and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having regard to all appli</w:t>
      </w:r>
      <w:r w:rsidRPr="00B0787A">
        <w:rPr>
          <w:rFonts w:eastAsia="Times New Roman" w:cstheme="majorBidi"/>
          <w:szCs w:val="24"/>
        </w:rPr>
        <w:t>c</w:t>
      </w:r>
      <w:r w:rsidRPr="005D7689">
        <w:rPr>
          <w:rFonts w:eastAsia="Times New Roman" w:cstheme="majorBidi"/>
          <w:szCs w:val="24"/>
        </w:rPr>
        <w:t>able laws</w:t>
      </w:r>
      <w:r w:rsidRPr="00B078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of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="00024711">
        <w:rPr>
          <w:rFonts w:eastAsia="Times New Roman" w:cstheme="majorBidi"/>
          <w:szCs w:val="24"/>
        </w:rPr>
        <w:t>England</w:t>
      </w:r>
      <w:r w:rsidRPr="005D7689">
        <w:rPr>
          <w:rFonts w:eastAsia="Times New Roman" w:cstheme="majorBidi"/>
          <w:szCs w:val="24"/>
        </w:rPr>
        <w:t>,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we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are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plea</w:t>
      </w:r>
      <w:r w:rsidRPr="005D7689">
        <w:rPr>
          <w:rFonts w:eastAsia="Times New Roman" w:cstheme="majorBidi"/>
          <w:spacing w:val="-1"/>
          <w:szCs w:val="24"/>
        </w:rPr>
        <w:t>s</w:t>
      </w:r>
      <w:r w:rsidRPr="005D7689">
        <w:rPr>
          <w:rFonts w:eastAsia="Times New Roman" w:cstheme="majorBidi"/>
          <w:szCs w:val="24"/>
        </w:rPr>
        <w:t>ed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to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="006F0B2A">
        <w:rPr>
          <w:rFonts w:eastAsia="Times New Roman" w:cstheme="majorBidi"/>
          <w:szCs w:val="24"/>
        </w:rPr>
        <w:t>advise that in our opinion</w:t>
      </w:r>
      <w:r w:rsidR="003D02E0">
        <w:rPr>
          <w:rFonts w:eastAsia="Times New Roman" w:cstheme="majorBidi"/>
          <w:szCs w:val="24"/>
        </w:rPr>
        <w:t>:</w:t>
      </w:r>
    </w:p>
    <w:p w:rsidR="00C22A95" w:rsidRPr="00805652" w:rsidRDefault="003D02E0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 xml:space="preserve">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0865A5">
        <w:rPr>
          <w:rFonts w:eastAsia="Times New Roman" w:cstheme="majorBidi"/>
          <w:szCs w:val="24"/>
        </w:rPr>
        <w:t>is duly</w:t>
      </w:r>
      <w:r w:rsidR="00FD434D" w:rsidRPr="0074429F">
        <w:rPr>
          <w:rFonts w:eastAsia="Times New Roman" w:cstheme="majorBidi"/>
          <w:spacing w:val="2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incorporated </w:t>
      </w:r>
      <w:r w:rsidR="000865A5">
        <w:rPr>
          <w:rFonts w:eastAsia="Times New Roman" w:cstheme="majorBidi"/>
          <w:szCs w:val="24"/>
        </w:rPr>
        <w:t xml:space="preserve">and validly existing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8313B7">
        <w:rPr>
          <w:rFonts w:eastAsia="Times New Roman" w:cstheme="majorBidi"/>
          <w:spacing w:val="26"/>
          <w:szCs w:val="24"/>
        </w:rPr>
        <w:t xml:space="preserve"> </w:t>
      </w:r>
      <w:r w:rsidR="00024711">
        <w:rPr>
          <w:rFonts w:eastAsia="Times New Roman" w:cstheme="majorBidi"/>
          <w:szCs w:val="24"/>
        </w:rPr>
        <w:t>England</w:t>
      </w:r>
      <w:r w:rsidR="00FD434D" w:rsidRPr="008313B7">
        <w:rPr>
          <w:rFonts w:eastAsia="Times New Roman" w:cstheme="majorBidi"/>
          <w:spacing w:val="27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as [</w:t>
      </w:r>
      <w:r w:rsidR="00FD434D" w:rsidRPr="00F47D05">
        <w:rPr>
          <w:rFonts w:eastAsia="Times New Roman" w:cstheme="majorBidi"/>
          <w:i/>
          <w:iCs/>
          <w:szCs w:val="24"/>
        </w:rPr>
        <w:t>e.g.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a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li</w:t>
      </w:r>
      <w:r w:rsidR="00FD434D"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="00FD434D" w:rsidRPr="00F47D05">
        <w:rPr>
          <w:rFonts w:eastAsia="Times New Roman" w:cstheme="majorBidi"/>
          <w:i/>
          <w:iCs/>
          <w:szCs w:val="24"/>
        </w:rPr>
        <w:t>ited</w:t>
      </w:r>
      <w:r w:rsidR="00FD434D"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="00FD434D" w:rsidRPr="00F47D05">
        <w:rPr>
          <w:rFonts w:eastAsia="Times New Roman" w:cstheme="majorBidi"/>
          <w:i/>
          <w:iCs/>
          <w:szCs w:val="24"/>
        </w:rPr>
        <w:t>co</w:t>
      </w:r>
      <w:r w:rsidR="00FD434D"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="00FD434D" w:rsidRPr="00F47D05">
        <w:rPr>
          <w:rFonts w:eastAsia="Times New Roman" w:cstheme="majorBidi"/>
          <w:i/>
          <w:iCs/>
          <w:szCs w:val="24"/>
        </w:rPr>
        <w:t>pany</w:t>
      </w:r>
      <w:r w:rsidR="00FD434D" w:rsidRPr="008313B7">
        <w:rPr>
          <w:rFonts w:eastAsia="Times New Roman" w:cstheme="majorBidi"/>
          <w:szCs w:val="24"/>
        </w:rPr>
        <w:t>]</w:t>
      </w:r>
      <w:r w:rsidR="00FD434D" w:rsidRPr="008313B7">
        <w:rPr>
          <w:rFonts w:eastAsia="Times New Roman" w:cstheme="majorBidi"/>
          <w:spacing w:val="1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and no steps have been, or are being, taken in relation to any receivership, ad</w:t>
      </w:r>
      <w:r w:rsidR="00FD434D" w:rsidRPr="008313B7">
        <w:rPr>
          <w:rFonts w:eastAsia="Times New Roman" w:cstheme="majorBidi"/>
          <w:spacing w:val="-2"/>
          <w:szCs w:val="24"/>
        </w:rPr>
        <w:t>m</w:t>
      </w:r>
      <w:r w:rsidR="00FD434D" w:rsidRPr="008313B7">
        <w:rPr>
          <w:rFonts w:eastAsia="Times New Roman" w:cstheme="majorBidi"/>
          <w:spacing w:val="1"/>
          <w:szCs w:val="24"/>
        </w:rPr>
        <w:t>i</w:t>
      </w:r>
      <w:r w:rsidR="00FD434D" w:rsidRPr="008313B7">
        <w:rPr>
          <w:rFonts w:eastAsia="Times New Roman" w:cstheme="majorBidi"/>
          <w:szCs w:val="24"/>
        </w:rPr>
        <w:t>nistration,</w:t>
      </w:r>
      <w:r w:rsidR="00FD434D" w:rsidRPr="00805652">
        <w:rPr>
          <w:rFonts w:eastAsia="Times New Roman" w:cstheme="majorBidi"/>
          <w:szCs w:val="24"/>
        </w:rPr>
        <w:t xml:space="preserve"> </w:t>
      </w:r>
      <w:r w:rsidR="00805652" w:rsidRPr="00805652">
        <w:rPr>
          <w:rFonts w:eastAsia="Times New Roman" w:cstheme="majorBidi"/>
          <w:szCs w:val="24"/>
        </w:rPr>
        <w:t xml:space="preserve">examinership, </w:t>
      </w:r>
      <w:r w:rsidR="00FD434D" w:rsidRPr="008313B7">
        <w:rPr>
          <w:rFonts w:eastAsia="Times New Roman" w:cstheme="majorBidi"/>
          <w:szCs w:val="24"/>
        </w:rPr>
        <w:t>liquidat</w:t>
      </w:r>
      <w:r w:rsidR="00FD434D" w:rsidRPr="00805652">
        <w:rPr>
          <w:rFonts w:eastAsia="Times New Roman" w:cstheme="majorBidi"/>
          <w:szCs w:val="24"/>
        </w:rPr>
        <w:t>i</w:t>
      </w:r>
      <w:r w:rsidR="00FD434D" w:rsidRPr="008313B7">
        <w:rPr>
          <w:rFonts w:eastAsia="Times New Roman" w:cstheme="majorBidi"/>
          <w:szCs w:val="24"/>
        </w:rPr>
        <w:t>on, winding up or analogous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pacing w:val="-1"/>
          <w:szCs w:val="24"/>
        </w:rPr>
        <w:t>p</w:t>
      </w:r>
      <w:r w:rsidR="00FD434D" w:rsidRPr="008313B7">
        <w:rPr>
          <w:rFonts w:eastAsia="Times New Roman" w:cstheme="majorBidi"/>
          <w:szCs w:val="24"/>
        </w:rPr>
        <w:t>rocee</w:t>
      </w:r>
      <w:r w:rsidR="00FD434D" w:rsidRPr="008313B7">
        <w:rPr>
          <w:rFonts w:eastAsia="Times New Roman" w:cstheme="majorBidi"/>
          <w:spacing w:val="-1"/>
          <w:szCs w:val="24"/>
        </w:rPr>
        <w:t>d</w:t>
      </w:r>
      <w:r w:rsidR="00FD434D" w:rsidRPr="008313B7">
        <w:rPr>
          <w:rFonts w:eastAsia="Times New Roman" w:cstheme="majorBidi"/>
          <w:szCs w:val="24"/>
        </w:rPr>
        <w:t>ings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pacing w:val="-1"/>
          <w:szCs w:val="24"/>
        </w:rPr>
        <w:t>u</w:t>
      </w:r>
      <w:r w:rsidR="00FD434D" w:rsidRPr="008313B7">
        <w:rPr>
          <w:rFonts w:eastAsia="Times New Roman" w:cstheme="majorBidi"/>
          <w:szCs w:val="24"/>
        </w:rPr>
        <w:t>nder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t</w:t>
      </w:r>
      <w:r w:rsidR="00FD434D" w:rsidRPr="008313B7">
        <w:rPr>
          <w:rFonts w:eastAsia="Times New Roman" w:cstheme="majorBidi"/>
          <w:spacing w:val="-1"/>
          <w:szCs w:val="24"/>
        </w:rPr>
        <w:t>h</w:t>
      </w:r>
      <w:r w:rsidR="00FD434D" w:rsidRPr="008313B7">
        <w:rPr>
          <w:rFonts w:eastAsia="Times New Roman" w:cstheme="majorBidi"/>
          <w:szCs w:val="24"/>
        </w:rPr>
        <w:t>e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laws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of</w:t>
      </w:r>
      <w:r w:rsidR="00FD434D" w:rsidRPr="008313B7">
        <w:rPr>
          <w:rFonts w:eastAsia="Times New Roman" w:cstheme="majorBidi"/>
          <w:spacing w:val="4"/>
          <w:szCs w:val="24"/>
        </w:rPr>
        <w:t xml:space="preserve"> </w:t>
      </w:r>
      <w:r w:rsidR="00024711">
        <w:rPr>
          <w:rFonts w:eastAsia="Times New Roman" w:cstheme="majorBidi"/>
          <w:szCs w:val="24"/>
        </w:rPr>
        <w:t>England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in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relati</w:t>
      </w:r>
      <w:r w:rsidR="00FD434D" w:rsidRPr="008313B7">
        <w:rPr>
          <w:rFonts w:eastAsia="Times New Roman" w:cstheme="majorBidi"/>
          <w:spacing w:val="-1"/>
          <w:szCs w:val="24"/>
        </w:rPr>
        <w:t>o</w:t>
      </w:r>
      <w:r w:rsidR="00FD434D" w:rsidRPr="008313B7">
        <w:rPr>
          <w:rFonts w:eastAsia="Times New Roman" w:cstheme="majorBidi"/>
          <w:szCs w:val="24"/>
        </w:rPr>
        <w:t>n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>to</w:t>
      </w:r>
      <w:r w:rsidR="00FD434D" w:rsidRPr="008313B7">
        <w:rPr>
          <w:rFonts w:eastAsia="Times New Roman" w:cstheme="majorBidi"/>
          <w:spacing w:val="3"/>
          <w:szCs w:val="24"/>
        </w:rPr>
        <w:t xml:space="preserve"> </w:t>
      </w:r>
      <w:r w:rsidR="00FD434D" w:rsidRPr="008313B7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8313B7" w:rsidDel="00A8604F">
        <w:rPr>
          <w:rFonts w:eastAsia="Times New Roman" w:cstheme="majorBidi"/>
          <w:szCs w:val="24"/>
        </w:rPr>
        <w:t xml:space="preserve"> </w:t>
      </w:r>
      <w:r w:rsidR="000865A5">
        <w:rPr>
          <w:rFonts w:eastAsia="Times New Roman" w:cstheme="majorBidi"/>
          <w:szCs w:val="24"/>
        </w:rPr>
        <w:t>or its assets or</w:t>
      </w:r>
      <w:r w:rsidR="00FD434D" w:rsidRPr="008313B7">
        <w:rPr>
          <w:rFonts w:eastAsia="Times New Roman" w:cstheme="majorBidi"/>
          <w:szCs w:val="24"/>
        </w:rPr>
        <w:t xml:space="preserve"> </w:t>
      </w:r>
      <w:proofErr w:type="gramStart"/>
      <w:r w:rsidR="00FD434D" w:rsidRPr="008313B7">
        <w:rPr>
          <w:rFonts w:eastAsia="Times New Roman" w:cstheme="majorBidi"/>
          <w:szCs w:val="24"/>
        </w:rPr>
        <w:t>undertaking</w:t>
      </w:r>
      <w:r w:rsidR="005127DC">
        <w:rPr>
          <w:rFonts w:eastAsia="Times New Roman" w:cstheme="majorBidi"/>
          <w:szCs w:val="24"/>
        </w:rPr>
        <w:t>s</w:t>
      </w:r>
      <w:r w:rsidRPr="008313B7">
        <w:rPr>
          <w:rFonts w:eastAsia="Times New Roman" w:cstheme="majorBidi"/>
          <w:szCs w:val="24"/>
        </w:rPr>
        <w:t>;</w:t>
      </w:r>
      <w:proofErr w:type="gramEnd"/>
    </w:p>
    <w:p w:rsidR="00FD434D" w:rsidRPr="009321FD" w:rsidRDefault="000865A5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3D02E0" w:rsidRPr="0074429F">
        <w:rPr>
          <w:rFonts w:eastAsia="Times New Roman" w:cstheme="majorBidi"/>
          <w:szCs w:val="24"/>
        </w:rPr>
        <w:t>he</w:t>
      </w:r>
      <w:r w:rsidR="00FD434D" w:rsidRPr="0074429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has the necessary power and authority, and all necessary corporate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other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action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taken, 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enable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sign and deliver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8B4BA4">
        <w:rPr>
          <w:rFonts w:eastAsia="Times New Roman" w:cstheme="majorBidi"/>
          <w:szCs w:val="24"/>
        </w:rPr>
        <w:t>Guarantee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for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zCs w:val="24"/>
        </w:rPr>
        <w:t xml:space="preserve"> perfo</w:t>
      </w:r>
      <w:r w:rsidR="00FD434D" w:rsidRPr="0074429F">
        <w:rPr>
          <w:rFonts w:eastAsia="Times New Roman" w:cstheme="majorBidi"/>
          <w:spacing w:val="-1"/>
          <w:szCs w:val="24"/>
        </w:rPr>
        <w:t>r</w:t>
      </w:r>
      <w:r w:rsidR="00FD434D" w:rsidRPr="0074429F">
        <w:rPr>
          <w:rFonts w:eastAsia="Times New Roman" w:cstheme="majorBidi"/>
          <w:szCs w:val="24"/>
        </w:rPr>
        <w:t>m 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obligations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undertaken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it </w:t>
      </w:r>
      <w:r w:rsidR="00183716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zCs w:val="24"/>
        </w:rPr>
        <w:t xml:space="preserve"> the </w:t>
      </w:r>
      <w:proofErr w:type="gramStart"/>
      <w:r w:rsidR="008B4BA4">
        <w:rPr>
          <w:rFonts w:eastAsia="Times New Roman" w:cstheme="majorBidi"/>
          <w:szCs w:val="24"/>
        </w:rPr>
        <w:t>Guarantee</w:t>
      </w:r>
      <w:r w:rsidR="003D02E0">
        <w:rPr>
          <w:rFonts w:eastAsia="Times New Roman" w:cstheme="majorBidi"/>
          <w:szCs w:val="24"/>
        </w:rPr>
        <w:t>;</w:t>
      </w:r>
      <w:proofErr w:type="gramEnd"/>
    </w:p>
    <w:p w:rsidR="003D02E0" w:rsidRPr="003D02E0" w:rsidRDefault="003D02E0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t>t</w:t>
      </w:r>
      <w:r w:rsidR="00A31419" w:rsidRPr="0074429F">
        <w:t>he</w:t>
      </w:r>
      <w:r w:rsidR="00A31419" w:rsidRPr="00A31419">
        <w:rPr>
          <w:spacing w:val="25"/>
        </w:rPr>
        <w:t xml:space="preserve"> </w:t>
      </w:r>
      <w:r w:rsidR="00A31419" w:rsidRPr="0074429F">
        <w:t>ex</w:t>
      </w:r>
      <w:r w:rsidR="00A31419" w:rsidRPr="00A31419">
        <w:rPr>
          <w:spacing w:val="-1"/>
        </w:rPr>
        <w:t>e</w:t>
      </w:r>
      <w:r w:rsidR="00A31419" w:rsidRPr="0074429F">
        <w:t>cuti</w:t>
      </w:r>
      <w:r w:rsidR="00A31419" w:rsidRPr="00A31419">
        <w:rPr>
          <w:spacing w:val="-1"/>
        </w:rPr>
        <w:t>o</w:t>
      </w:r>
      <w:r w:rsidR="00A31419" w:rsidRPr="0074429F">
        <w:t>n</w:t>
      </w:r>
      <w:r w:rsidR="00A31419" w:rsidRPr="00A31419">
        <w:rPr>
          <w:spacing w:val="25"/>
        </w:rPr>
        <w:t xml:space="preserve"> </w:t>
      </w:r>
      <w:r w:rsidR="00A31419" w:rsidRPr="0074429F">
        <w:t>by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t xml:space="preserve"> </w:t>
      </w:r>
      <w:r w:rsidR="00A31419" w:rsidRPr="0074429F">
        <w:t>of</w:t>
      </w:r>
      <w:r w:rsidR="00A31419" w:rsidRPr="00A31419">
        <w:rPr>
          <w:spacing w:val="24"/>
        </w:rPr>
        <w:t xml:space="preserve"> </w:t>
      </w:r>
      <w:r w:rsidR="00A31419" w:rsidRPr="0074429F">
        <w:t>the</w:t>
      </w:r>
      <w:r w:rsidR="00A31419" w:rsidRPr="00A31419">
        <w:rPr>
          <w:spacing w:val="25"/>
        </w:rPr>
        <w:t xml:space="preserve"> </w:t>
      </w:r>
      <w:r w:rsidR="00902746">
        <w:t>Guarantee</w:t>
      </w:r>
      <w:r w:rsidR="00A31419" w:rsidRPr="00A31419">
        <w:rPr>
          <w:spacing w:val="25"/>
        </w:rPr>
        <w:t xml:space="preserve"> </w:t>
      </w:r>
      <w:r w:rsidR="00A31419" w:rsidRPr="0074429F">
        <w:t>a</w:t>
      </w:r>
      <w:r w:rsidR="00A31419" w:rsidRPr="00A31419">
        <w:rPr>
          <w:spacing w:val="-1"/>
        </w:rPr>
        <w:t>n</w:t>
      </w:r>
      <w:r w:rsidR="00A31419" w:rsidRPr="0074429F">
        <w:t>d</w:t>
      </w:r>
      <w:r w:rsidR="00A31419" w:rsidRPr="00A31419">
        <w:rPr>
          <w:spacing w:val="25"/>
        </w:rPr>
        <w:t xml:space="preserve"> </w:t>
      </w:r>
      <w:r w:rsidR="00A31419" w:rsidRPr="0074429F">
        <w:t>per</w:t>
      </w:r>
      <w:r w:rsidR="00A31419" w:rsidRPr="00A31419">
        <w:rPr>
          <w:spacing w:val="-1"/>
        </w:rPr>
        <w:t>f</w:t>
      </w:r>
      <w:r w:rsidR="00A31419" w:rsidRPr="0074429F">
        <w:t>or</w:t>
      </w:r>
      <w:r w:rsidR="00A31419" w:rsidRPr="00A31419">
        <w:rPr>
          <w:spacing w:val="-2"/>
        </w:rPr>
        <w:t>m</w:t>
      </w:r>
      <w:r w:rsidR="00A31419" w:rsidRPr="0074429F">
        <w:t>ance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by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t xml:space="preserve"> </w:t>
      </w:r>
      <w:r w:rsidR="00A31419" w:rsidRPr="0074429F">
        <w:t>of</w:t>
      </w:r>
      <w:r w:rsidR="00A31419" w:rsidRPr="00A31419">
        <w:rPr>
          <w:spacing w:val="-1"/>
        </w:rPr>
        <w:t xml:space="preserve"> </w:t>
      </w:r>
      <w:r w:rsidR="00A31419" w:rsidRPr="0074429F">
        <w:t>its obli</w:t>
      </w:r>
      <w:r w:rsidR="00A31419" w:rsidRPr="00A31419">
        <w:rPr>
          <w:spacing w:val="-1"/>
        </w:rPr>
        <w:t>g</w:t>
      </w:r>
      <w:r w:rsidR="00A31419" w:rsidRPr="0074429F">
        <w:t>ations un</w:t>
      </w:r>
      <w:r w:rsidR="00A31419" w:rsidRPr="00A31419">
        <w:rPr>
          <w:spacing w:val="-1"/>
        </w:rPr>
        <w:t>d</w:t>
      </w:r>
      <w:r w:rsidR="00A31419" w:rsidRPr="0074429F">
        <w:t>er</w:t>
      </w:r>
      <w:r w:rsidR="00A31419" w:rsidRPr="00A31419">
        <w:rPr>
          <w:spacing w:val="-1"/>
        </w:rPr>
        <w:t xml:space="preserve"> </w:t>
      </w:r>
      <w:r w:rsidR="00A31419" w:rsidRPr="0074429F">
        <w:t xml:space="preserve">the </w:t>
      </w:r>
      <w:r w:rsidR="008B4BA4">
        <w:t>Guarantee</w:t>
      </w:r>
      <w:r w:rsidR="008B4BA4" w:rsidRPr="0074429F">
        <w:t xml:space="preserve"> </w:t>
      </w:r>
      <w:r w:rsidR="00A31419" w:rsidRPr="0074429F">
        <w:t>will not caus</w:t>
      </w:r>
      <w:r w:rsidR="00A31419" w:rsidRPr="00A31419">
        <w:rPr>
          <w:spacing w:val="-1"/>
        </w:rPr>
        <w:t>e</w:t>
      </w:r>
      <w:r w:rsidR="00A31419" w:rsidRPr="0074429F">
        <w:t>:</w:t>
      </w:r>
    </w:p>
    <w:p w:rsidR="003D02E0" w:rsidRPr="003D02E0" w:rsidRDefault="003D02E0" w:rsidP="00B0787A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t>any li</w:t>
      </w:r>
      <w:r w:rsidRPr="00867579">
        <w:rPr>
          <w:spacing w:val="-2"/>
        </w:rPr>
        <w:t>m</w:t>
      </w:r>
      <w:r w:rsidRPr="00867579">
        <w:t>it on the powers of the</w:t>
      </w:r>
      <w:r w:rsidR="00A8604F">
        <w:t xml:space="preserve"> </w:t>
      </w:r>
      <w:r w:rsidR="00A8604F">
        <w:rPr>
          <w:rFonts w:cstheme="majorBidi"/>
          <w:szCs w:val="24"/>
        </w:rPr>
        <w:t>Guarantor</w:t>
      </w:r>
      <w:r w:rsidRPr="00867579">
        <w:t xml:space="preserve"> or its directors (whether i</w:t>
      </w:r>
      <w:r w:rsidRPr="00867579">
        <w:rPr>
          <w:spacing w:val="-2"/>
        </w:rPr>
        <w:t>m</w:t>
      </w:r>
      <w:r w:rsidRPr="00867579">
        <w:t xml:space="preserve">posed by the constitutional documents of the </w:t>
      </w:r>
      <w:r w:rsidR="00A8604F">
        <w:rPr>
          <w:rFonts w:cstheme="majorBidi"/>
          <w:szCs w:val="24"/>
        </w:rPr>
        <w:t>Guarantor</w:t>
      </w:r>
      <w:bookmarkStart w:id="3" w:name="_Hlk180998674"/>
      <w:r w:rsidR="00E4021D">
        <w:t xml:space="preserve"> </w:t>
      </w:r>
      <w:bookmarkEnd w:id="3"/>
      <w:r w:rsidRPr="00867579">
        <w:t>or stat</w:t>
      </w:r>
      <w:r w:rsidRPr="00867579">
        <w:rPr>
          <w:spacing w:val="-1"/>
        </w:rPr>
        <w:t>u</w:t>
      </w:r>
      <w:r w:rsidRPr="00867579">
        <w:rPr>
          <w:spacing w:val="1"/>
        </w:rPr>
        <w:t>t</w:t>
      </w:r>
      <w:r w:rsidRPr="00867579">
        <w:t>e or regulation) to be excee</w:t>
      </w:r>
      <w:r w:rsidRPr="00867579">
        <w:rPr>
          <w:spacing w:val="-1"/>
        </w:rPr>
        <w:t>d</w:t>
      </w:r>
      <w:r w:rsidRPr="00867579">
        <w:t>ed</w:t>
      </w:r>
      <w:r w:rsidR="008B4BA4">
        <w:t>; or</w:t>
      </w:r>
    </w:p>
    <w:p w:rsidR="003D02E0" w:rsidRPr="00867579" w:rsidRDefault="003D02E0" w:rsidP="00B0787A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rPr>
          <w:rFonts w:eastAsia="Times New Roman" w:cstheme="majorBidi"/>
          <w:szCs w:val="24"/>
        </w:rPr>
        <w:t>any applicable law, rule, regulation or order to which the</w:t>
      </w:r>
      <w:r w:rsidR="00A8604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="00A8604F" w:rsidRPr="00867579" w:rsidDel="00A8604F">
        <w:rPr>
          <w:rFonts w:eastAsia="Times New Roman" w:cstheme="majorBidi"/>
          <w:szCs w:val="24"/>
        </w:rPr>
        <w:t xml:space="preserve"> </w:t>
      </w:r>
      <w:r w:rsidRPr="00867579">
        <w:rPr>
          <w:rFonts w:eastAsia="Times New Roman" w:cstheme="majorBidi"/>
          <w:szCs w:val="24"/>
        </w:rPr>
        <w:t xml:space="preserve">is subject to be </w:t>
      </w:r>
      <w:proofErr w:type="gramStart"/>
      <w:r w:rsidRPr="00867579">
        <w:rPr>
          <w:rFonts w:eastAsia="Times New Roman" w:cstheme="majorBidi"/>
          <w:szCs w:val="24"/>
        </w:rPr>
        <w:t>contravened;</w:t>
      </w:r>
      <w:proofErr w:type="gramEnd"/>
    </w:p>
    <w:p w:rsidR="008B4BA4" w:rsidRPr="000C7E52" w:rsidRDefault="008B4BA4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zCs w:val="24"/>
        </w:rPr>
        <w:t xml:space="preserve">he </w:t>
      </w:r>
      <w:r>
        <w:rPr>
          <w:rFonts w:eastAsia="Times New Roman" w:cstheme="majorBidi"/>
          <w:szCs w:val="24"/>
        </w:rPr>
        <w:t>Guarantee has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properly signed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delivered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behalf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>
        <w:rPr>
          <w:rFonts w:eastAsia="Times New Roman" w:cstheme="majorBidi"/>
          <w:szCs w:val="24"/>
        </w:rPr>
        <w:t>the Guarantor</w:t>
      </w:r>
      <w:r w:rsidRPr="0074429F">
        <w:rPr>
          <w:rFonts w:eastAsia="Times New Roman" w:cstheme="majorBidi"/>
          <w:szCs w:val="24"/>
        </w:rPr>
        <w:t xml:space="preserve"> and the obligations on 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 xml:space="preserve">e part of </w:t>
      </w:r>
      <w:r>
        <w:rPr>
          <w:rFonts w:eastAsia="Times New Roman" w:cstheme="majorBidi"/>
          <w:szCs w:val="24"/>
        </w:rPr>
        <w:t>the Guarantor</w:t>
      </w:r>
      <w:r w:rsidRPr="0074429F">
        <w:rPr>
          <w:rFonts w:eastAsia="Times New Roman" w:cstheme="majorBidi"/>
          <w:szCs w:val="24"/>
        </w:rPr>
        <w:t xml:space="preserve"> under the </w:t>
      </w:r>
      <w:r>
        <w:rPr>
          <w:rFonts w:eastAsia="Times New Roman" w:cstheme="majorBidi"/>
          <w:szCs w:val="24"/>
        </w:rPr>
        <w:t xml:space="preserve">Guarantee </w:t>
      </w:r>
      <w:r w:rsidRPr="0074429F">
        <w:rPr>
          <w:rFonts w:eastAsia="Times New Roman" w:cstheme="majorBidi"/>
          <w:szCs w:val="24"/>
        </w:rPr>
        <w:t xml:space="preserve">are valid and legally binding on </w:t>
      </w:r>
      <w:r>
        <w:rPr>
          <w:rFonts w:eastAsia="Times New Roman" w:cstheme="majorBidi"/>
          <w:szCs w:val="24"/>
        </w:rPr>
        <w:t xml:space="preserve">and enforceable against </w:t>
      </w:r>
      <w:r w:rsidRPr="0074429F">
        <w:rPr>
          <w:rFonts w:eastAsia="Times New Roman" w:cstheme="majorBidi"/>
          <w:szCs w:val="24"/>
        </w:rPr>
        <w:t>the</w:t>
      </w:r>
      <w:r>
        <w:rPr>
          <w:rFonts w:eastAsia="Times New Roman" w:cstheme="majorBidi"/>
          <w:szCs w:val="24"/>
        </w:rPr>
        <w:t xml:space="preserve"> Guarantor</w:t>
      </w:r>
      <w:r w:rsidRPr="0074429F">
        <w:rPr>
          <w:rFonts w:eastAsia="Times New Roman" w:cstheme="majorBidi"/>
          <w:szCs w:val="24"/>
        </w:rPr>
        <w:t xml:space="preserve"> under the laws of </w:t>
      </w:r>
      <w:r>
        <w:rPr>
          <w:rFonts w:eastAsia="Times New Roman" w:cstheme="majorBidi"/>
          <w:szCs w:val="24"/>
        </w:rPr>
        <w:t>England</w:t>
      </w:r>
      <w:r w:rsidRPr="00500453">
        <w:rPr>
          <w:rFonts w:eastAsia="Times New Roman" w:cstheme="majorBidi"/>
          <w:szCs w:val="24"/>
        </w:rPr>
        <w:t xml:space="preserve"> and in the courts of </w:t>
      </w:r>
      <w:proofErr w:type="gramStart"/>
      <w:r>
        <w:rPr>
          <w:rFonts w:eastAsia="Times New Roman" w:cstheme="majorBidi"/>
          <w:szCs w:val="24"/>
        </w:rPr>
        <w:t>England;</w:t>
      </w:r>
      <w:proofErr w:type="gramEnd"/>
    </w:p>
    <w:p w:rsidR="00FD434D" w:rsidRPr="0074429F" w:rsidRDefault="003D02E0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is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not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necessary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advisable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laws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024711">
        <w:rPr>
          <w:rFonts w:eastAsia="Times New Roman" w:cstheme="majorBidi"/>
          <w:szCs w:val="24"/>
        </w:rPr>
        <w:t>England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order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ensure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validit</w:t>
      </w:r>
      <w:r w:rsidR="00FD434D" w:rsidRPr="0074429F">
        <w:rPr>
          <w:rFonts w:eastAsia="Times New Roman" w:cstheme="majorBidi"/>
          <w:spacing w:val="-1"/>
          <w:szCs w:val="24"/>
        </w:rPr>
        <w:t>y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priority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evidence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 obligations of</w:t>
      </w:r>
      <w:r w:rsidR="00902746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 the rights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Bank under the </w:t>
      </w:r>
      <w:r w:rsidR="005127DC">
        <w:rPr>
          <w:rFonts w:eastAsia="Times New Roman" w:cstheme="majorBidi"/>
          <w:szCs w:val="24"/>
        </w:rPr>
        <w:t>Guarantee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5127DC">
        <w:rPr>
          <w:rFonts w:eastAsia="Times New Roman" w:cstheme="majorBidi"/>
          <w:szCs w:val="24"/>
        </w:rPr>
        <w:t>Guarantee</w:t>
      </w:r>
      <w:r w:rsidR="005127DC" w:rsidRPr="0074429F">
        <w:rPr>
          <w:rFonts w:eastAsia="Times New Roman" w:cstheme="majorBidi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registered,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recorded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or </w:t>
      </w:r>
      <w:proofErr w:type="spellStart"/>
      <w:r w:rsidR="00FD434D" w:rsidRPr="0074429F">
        <w:rPr>
          <w:rFonts w:eastAsia="Times New Roman" w:cstheme="majorBidi"/>
          <w:szCs w:val="24"/>
        </w:rPr>
        <w:t>notarised</w:t>
      </w:r>
      <w:proofErr w:type="spellEnd"/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public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office or els</w:t>
      </w:r>
      <w:r w:rsidR="00FD434D" w:rsidRPr="0074429F">
        <w:rPr>
          <w:rFonts w:eastAsia="Times New Roman" w:cstheme="majorBidi"/>
          <w:spacing w:val="-1"/>
          <w:szCs w:val="24"/>
        </w:rPr>
        <w:t>e</w:t>
      </w:r>
      <w:r w:rsidR="00FD434D" w:rsidRPr="0074429F">
        <w:rPr>
          <w:rFonts w:eastAsia="Times New Roman" w:cstheme="majorBidi"/>
          <w:szCs w:val="24"/>
        </w:rPr>
        <w:t>where or that any other instru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 relating thereto be signed, deli</w:t>
      </w:r>
      <w:r w:rsidR="00FD434D" w:rsidRPr="0074429F">
        <w:rPr>
          <w:rFonts w:eastAsia="Times New Roman" w:cstheme="majorBidi"/>
          <w:spacing w:val="-1"/>
          <w:szCs w:val="24"/>
        </w:rPr>
        <w:t>v</w:t>
      </w:r>
      <w:r w:rsidR="00FD434D" w:rsidRPr="0074429F">
        <w:rPr>
          <w:rFonts w:eastAsia="Times New Roman" w:cstheme="majorBidi"/>
          <w:szCs w:val="24"/>
        </w:rPr>
        <w:t>ered, 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</w:t>
      </w:r>
      <w:r w:rsidR="00FD434D" w:rsidRPr="0074429F">
        <w:rPr>
          <w:rFonts w:eastAsia="Times New Roman" w:cstheme="majorBidi"/>
          <w:spacing w:val="-1"/>
          <w:szCs w:val="24"/>
        </w:rPr>
        <w:t>st</w:t>
      </w:r>
      <w:r w:rsidR="00FD434D" w:rsidRPr="0074429F">
        <w:rPr>
          <w:rFonts w:eastAsia="Times New Roman" w:cstheme="majorBidi"/>
          <w:szCs w:val="24"/>
        </w:rPr>
        <w:t>ered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rded,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-1"/>
          <w:szCs w:val="24"/>
        </w:rPr>
        <w:t>h</w:t>
      </w:r>
      <w:r w:rsidR="00FD434D" w:rsidRPr="0074429F">
        <w:rPr>
          <w:rFonts w:eastAsia="Times New Roman" w:cstheme="majorBidi"/>
          <w:szCs w:val="24"/>
        </w:rPr>
        <w:t>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tax or duty be paid or that any o</w:t>
      </w:r>
      <w:r w:rsidR="00FD434D" w:rsidRPr="0074429F">
        <w:rPr>
          <w:rFonts w:eastAsia="Times New Roman" w:cstheme="majorBidi"/>
          <w:spacing w:val="1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>her action whatsoever be taken</w:t>
      </w:r>
      <w:r>
        <w:rPr>
          <w:rFonts w:eastAsia="Times New Roman" w:cstheme="majorBidi"/>
          <w:szCs w:val="24"/>
        </w:rPr>
        <w:t>;</w:t>
      </w:r>
    </w:p>
    <w:p w:rsidR="00B87F49" w:rsidRDefault="003D02E0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B87F49">
        <w:rPr>
          <w:rFonts w:eastAsia="Times New Roman" w:cstheme="majorBidi"/>
          <w:szCs w:val="24"/>
        </w:rPr>
        <w:t>a</w:t>
      </w:r>
      <w:r w:rsidR="00FD434D" w:rsidRPr="00B87F49">
        <w:rPr>
          <w:rFonts w:eastAsia="Times New Roman" w:cstheme="majorBidi"/>
          <w:szCs w:val="24"/>
        </w:rPr>
        <w:t>ll</w:t>
      </w:r>
      <w:r w:rsidR="00FD434D" w:rsidRPr="00B87F49">
        <w:rPr>
          <w:rFonts w:eastAsia="Times New Roman" w:cstheme="majorBidi"/>
          <w:spacing w:val="1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co</w:t>
      </w:r>
      <w:r w:rsidR="00FD434D" w:rsidRPr="00B87F49">
        <w:rPr>
          <w:rFonts w:eastAsia="Times New Roman" w:cstheme="majorBidi"/>
          <w:spacing w:val="-1"/>
          <w:szCs w:val="24"/>
        </w:rPr>
        <w:t>n</w:t>
      </w:r>
      <w:r w:rsidR="00FD434D" w:rsidRPr="00B87F49">
        <w:rPr>
          <w:rFonts w:eastAsia="Times New Roman" w:cstheme="majorBidi"/>
          <w:szCs w:val="24"/>
        </w:rPr>
        <w:t xml:space="preserve">sents, </w:t>
      </w:r>
      <w:proofErr w:type="spellStart"/>
      <w:r w:rsidR="00FD434D" w:rsidRPr="00B87F49">
        <w:rPr>
          <w:rFonts w:eastAsia="Times New Roman" w:cstheme="majorBidi"/>
          <w:szCs w:val="24"/>
        </w:rPr>
        <w:t>authorisati</w:t>
      </w:r>
      <w:r w:rsidR="00FD434D" w:rsidRPr="00B87F49">
        <w:rPr>
          <w:rFonts w:eastAsia="Times New Roman" w:cstheme="majorBidi"/>
          <w:spacing w:val="-1"/>
          <w:szCs w:val="24"/>
        </w:rPr>
        <w:t>o</w:t>
      </w:r>
      <w:r w:rsidR="00FD434D" w:rsidRPr="00B87F49">
        <w:rPr>
          <w:rFonts w:eastAsia="Times New Roman" w:cstheme="majorBidi"/>
          <w:szCs w:val="24"/>
        </w:rPr>
        <w:t>ns</w:t>
      </w:r>
      <w:proofErr w:type="spellEnd"/>
      <w:r w:rsidR="00FD434D" w:rsidRPr="00B87F49">
        <w:rPr>
          <w:rFonts w:eastAsia="Times New Roman" w:cstheme="majorBidi"/>
          <w:szCs w:val="24"/>
        </w:rPr>
        <w:t>,</w:t>
      </w:r>
      <w:r w:rsidR="00FD434D" w:rsidRPr="00B87F49">
        <w:rPr>
          <w:rFonts w:eastAsia="Times New Roman" w:cstheme="majorBidi"/>
          <w:spacing w:val="1"/>
          <w:szCs w:val="24"/>
        </w:rPr>
        <w:t xml:space="preserve"> </w:t>
      </w:r>
      <w:proofErr w:type="spellStart"/>
      <w:r w:rsidR="00FD434D" w:rsidRPr="00B87F49">
        <w:rPr>
          <w:rFonts w:eastAsia="Times New Roman" w:cstheme="majorBidi"/>
          <w:szCs w:val="24"/>
        </w:rPr>
        <w:t>licences</w:t>
      </w:r>
      <w:proofErr w:type="spellEnd"/>
      <w:r w:rsidR="00805652" w:rsidRPr="00B87F49">
        <w:rPr>
          <w:rFonts w:eastAsia="Times New Roman" w:cstheme="majorBidi"/>
          <w:szCs w:val="24"/>
        </w:rPr>
        <w:t>, orders, filings, notifications</w:t>
      </w:r>
      <w:r w:rsidR="00FD434D" w:rsidRPr="00B87F49">
        <w:rPr>
          <w:rFonts w:eastAsia="Times New Roman" w:cstheme="majorBidi"/>
          <w:spacing w:val="1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or approvals</w:t>
      </w:r>
      <w:r w:rsidR="00FD434D" w:rsidRPr="00B87F49">
        <w:rPr>
          <w:rFonts w:eastAsia="Times New Roman" w:cstheme="majorBidi"/>
          <w:spacing w:val="2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of,</w:t>
      </w:r>
      <w:r w:rsidR="00FD434D" w:rsidRPr="00B87F49">
        <w:rPr>
          <w:rFonts w:eastAsia="Times New Roman" w:cstheme="majorBidi"/>
          <w:spacing w:val="2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or</w:t>
      </w:r>
      <w:r w:rsidR="00FD434D" w:rsidRPr="00B87F49">
        <w:rPr>
          <w:rFonts w:eastAsia="Times New Roman" w:cstheme="majorBidi"/>
          <w:spacing w:val="2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registrations</w:t>
      </w:r>
      <w:r w:rsidR="00FD434D" w:rsidRPr="00B87F49">
        <w:rPr>
          <w:rFonts w:eastAsia="Times New Roman" w:cstheme="majorBidi"/>
          <w:spacing w:val="1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with,</w:t>
      </w:r>
      <w:r w:rsidR="00FD434D" w:rsidRPr="00B87F49">
        <w:rPr>
          <w:rFonts w:eastAsia="Times New Roman" w:cstheme="majorBidi"/>
          <w:spacing w:val="1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or declarations to, govern</w:t>
      </w:r>
      <w:r w:rsidR="00FD434D" w:rsidRPr="00B87F49">
        <w:rPr>
          <w:rFonts w:eastAsia="Times New Roman" w:cstheme="majorBidi"/>
          <w:spacing w:val="-2"/>
          <w:szCs w:val="24"/>
        </w:rPr>
        <w:t>m</w:t>
      </w:r>
      <w:r w:rsidR="00FD434D" w:rsidRPr="00B87F49">
        <w:rPr>
          <w:rFonts w:eastAsia="Times New Roman" w:cstheme="majorBidi"/>
          <w:szCs w:val="24"/>
        </w:rPr>
        <w:t>ental</w:t>
      </w:r>
      <w:r w:rsidR="00805652" w:rsidRPr="00B87F49">
        <w:rPr>
          <w:rFonts w:eastAsia="Times New Roman" w:cstheme="majorBidi"/>
          <w:szCs w:val="24"/>
        </w:rPr>
        <w:t>, regulatory</w:t>
      </w:r>
      <w:r w:rsidR="00FD434D" w:rsidRPr="00B87F49">
        <w:rPr>
          <w:rFonts w:eastAsia="Times New Roman" w:cstheme="majorBidi"/>
          <w:szCs w:val="24"/>
        </w:rPr>
        <w:t xml:space="preserve"> or public bo</w:t>
      </w:r>
      <w:r w:rsidR="00FD434D" w:rsidRPr="00B87F49">
        <w:rPr>
          <w:rFonts w:eastAsia="Times New Roman" w:cstheme="majorBidi"/>
          <w:spacing w:val="-2"/>
          <w:szCs w:val="24"/>
        </w:rPr>
        <w:t>d</w:t>
      </w:r>
      <w:r w:rsidR="00FD434D" w:rsidRPr="00B87F49">
        <w:rPr>
          <w:rFonts w:eastAsia="Times New Roman" w:cstheme="majorBidi"/>
          <w:szCs w:val="24"/>
        </w:rPr>
        <w:t xml:space="preserve">ies, authorities or courts of or in </w:t>
      </w:r>
      <w:r w:rsidR="00024711" w:rsidRPr="00B87F49">
        <w:rPr>
          <w:rFonts w:eastAsia="Times New Roman" w:cstheme="majorBidi"/>
          <w:szCs w:val="24"/>
        </w:rPr>
        <w:t>England</w:t>
      </w:r>
      <w:r w:rsidR="00FD434D" w:rsidRPr="00B87F49">
        <w:rPr>
          <w:rFonts w:eastAsia="Times New Roman" w:cstheme="majorBidi"/>
          <w:szCs w:val="24"/>
        </w:rPr>
        <w:t xml:space="preserve"> in</w:t>
      </w:r>
      <w:r w:rsidR="00FD434D" w:rsidRPr="00B87F49">
        <w:rPr>
          <w:rFonts w:eastAsia="Times New Roman" w:cstheme="majorBidi"/>
          <w:spacing w:val="2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connection with</w:t>
      </w:r>
      <w:r w:rsidR="00FD434D" w:rsidRPr="00B87F49">
        <w:rPr>
          <w:rFonts w:eastAsia="Times New Roman" w:cstheme="majorBidi"/>
          <w:spacing w:val="2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the val</w:t>
      </w:r>
      <w:r w:rsidR="00FD434D" w:rsidRPr="00B87F49">
        <w:rPr>
          <w:rFonts w:eastAsia="Times New Roman" w:cstheme="majorBidi"/>
          <w:spacing w:val="1"/>
          <w:szCs w:val="24"/>
        </w:rPr>
        <w:t>i</w:t>
      </w:r>
      <w:r w:rsidR="00FD434D" w:rsidRPr="00B87F49">
        <w:rPr>
          <w:rFonts w:eastAsia="Times New Roman" w:cstheme="majorBidi"/>
          <w:szCs w:val="24"/>
        </w:rPr>
        <w:t>dity, enforcea</w:t>
      </w:r>
      <w:r w:rsidR="00FD434D" w:rsidRPr="00B87F49">
        <w:rPr>
          <w:rFonts w:eastAsia="Times New Roman" w:cstheme="majorBidi"/>
          <w:spacing w:val="-1"/>
          <w:szCs w:val="24"/>
        </w:rPr>
        <w:t>b</w:t>
      </w:r>
      <w:r w:rsidR="00FD434D" w:rsidRPr="00B87F49">
        <w:rPr>
          <w:rFonts w:eastAsia="Times New Roman" w:cstheme="majorBidi"/>
          <w:szCs w:val="24"/>
        </w:rPr>
        <w:t>ility, priority or ad</w:t>
      </w:r>
      <w:r w:rsidR="00FD434D" w:rsidRPr="00B87F49">
        <w:rPr>
          <w:rFonts w:eastAsia="Times New Roman" w:cstheme="majorBidi"/>
          <w:spacing w:val="-2"/>
          <w:szCs w:val="24"/>
        </w:rPr>
        <w:t>m</w:t>
      </w:r>
      <w:r w:rsidR="00FD434D" w:rsidRPr="00B87F49">
        <w:rPr>
          <w:rFonts w:eastAsia="Times New Roman" w:cstheme="majorBidi"/>
          <w:spacing w:val="1"/>
          <w:szCs w:val="24"/>
        </w:rPr>
        <w:t>i</w:t>
      </w:r>
      <w:r w:rsidR="00FD434D" w:rsidRPr="00B87F49">
        <w:rPr>
          <w:rFonts w:eastAsia="Times New Roman" w:cstheme="majorBidi"/>
          <w:szCs w:val="24"/>
        </w:rPr>
        <w:t>ssibility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in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eviden</w:t>
      </w:r>
      <w:r w:rsidR="00FD434D" w:rsidRPr="00B87F49">
        <w:rPr>
          <w:rFonts w:eastAsia="Times New Roman" w:cstheme="majorBidi"/>
          <w:spacing w:val="-1"/>
          <w:szCs w:val="24"/>
        </w:rPr>
        <w:t>c</w:t>
      </w:r>
      <w:r w:rsidR="00FD434D" w:rsidRPr="00B87F49">
        <w:rPr>
          <w:rFonts w:eastAsia="Times New Roman" w:cstheme="majorBidi"/>
          <w:szCs w:val="24"/>
        </w:rPr>
        <w:t>e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of</w:t>
      </w:r>
      <w:r w:rsidR="00FD434D" w:rsidRPr="00B87F49">
        <w:rPr>
          <w:rFonts w:eastAsia="Times New Roman" w:cstheme="majorBidi"/>
          <w:spacing w:val="2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the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obligations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of</w:t>
      </w:r>
      <w:r w:rsidR="00FD434D" w:rsidRPr="00B87F49">
        <w:rPr>
          <w:rFonts w:eastAsia="Times New Roman" w:cstheme="majorBidi"/>
          <w:spacing w:val="2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 xml:space="preserve">the </w:t>
      </w:r>
      <w:r w:rsidR="00A8604F" w:rsidRPr="00B87F49">
        <w:rPr>
          <w:rFonts w:cstheme="majorBidi"/>
          <w:szCs w:val="24"/>
        </w:rPr>
        <w:t>Guarantor</w:t>
      </w:r>
      <w:r w:rsidR="00A8604F" w:rsidRPr="00B87F49" w:rsidDel="00A8604F">
        <w:rPr>
          <w:rFonts w:eastAsia="Times New Roman" w:cstheme="majorBidi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or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the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ri</w:t>
      </w:r>
      <w:r w:rsidR="00FD434D" w:rsidRPr="00B87F49">
        <w:rPr>
          <w:rFonts w:eastAsia="Times New Roman" w:cstheme="majorBidi"/>
          <w:spacing w:val="-1"/>
          <w:szCs w:val="24"/>
        </w:rPr>
        <w:t>g</w:t>
      </w:r>
      <w:r w:rsidR="00FD434D" w:rsidRPr="00B87F49">
        <w:rPr>
          <w:rFonts w:eastAsia="Times New Roman" w:cstheme="majorBidi"/>
          <w:szCs w:val="24"/>
        </w:rPr>
        <w:t>hts</w:t>
      </w:r>
      <w:r w:rsidR="00FD434D" w:rsidRPr="00B87F49">
        <w:rPr>
          <w:rFonts w:eastAsia="Times New Roman" w:cstheme="majorBidi"/>
          <w:spacing w:val="25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of the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Bank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under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the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5127DC" w:rsidRPr="00B87F49">
        <w:rPr>
          <w:rFonts w:eastAsia="Times New Roman" w:cstheme="majorBidi"/>
          <w:spacing w:val="-2"/>
          <w:szCs w:val="24"/>
        </w:rPr>
        <w:t>Guarantee</w:t>
      </w:r>
      <w:r w:rsidR="005127DC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have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been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unconditionally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>obtained</w:t>
      </w:r>
      <w:r w:rsidR="00FD434D" w:rsidRPr="00B87F49">
        <w:rPr>
          <w:rFonts w:eastAsia="Times New Roman" w:cstheme="majorBidi"/>
          <w:spacing w:val="54"/>
          <w:szCs w:val="24"/>
        </w:rPr>
        <w:t xml:space="preserve"> </w:t>
      </w:r>
      <w:r w:rsidR="00FD434D" w:rsidRPr="00B87F49">
        <w:rPr>
          <w:rFonts w:eastAsia="Times New Roman" w:cstheme="majorBidi"/>
          <w:szCs w:val="24"/>
        </w:rPr>
        <w:t xml:space="preserve">or </w:t>
      </w:r>
      <w:r w:rsidR="00FD434D" w:rsidRPr="00B87F49">
        <w:rPr>
          <w:rFonts w:eastAsia="Times New Roman" w:cstheme="majorBidi"/>
          <w:spacing w:val="-2"/>
          <w:szCs w:val="24"/>
        </w:rPr>
        <w:t>m</w:t>
      </w:r>
      <w:r w:rsidR="00FD434D" w:rsidRPr="00B87F49">
        <w:rPr>
          <w:rFonts w:eastAsia="Times New Roman" w:cstheme="majorBidi"/>
          <w:szCs w:val="24"/>
        </w:rPr>
        <w:t xml:space="preserve">ade or are in full force and </w:t>
      </w:r>
      <w:proofErr w:type="gramStart"/>
      <w:r w:rsidR="00FD434D" w:rsidRPr="00B87F49">
        <w:rPr>
          <w:rFonts w:eastAsia="Times New Roman" w:cstheme="majorBidi"/>
          <w:szCs w:val="24"/>
        </w:rPr>
        <w:t>effect</w:t>
      </w:r>
      <w:r w:rsidR="00B87F49">
        <w:rPr>
          <w:rFonts w:eastAsia="Times New Roman" w:cstheme="majorBidi"/>
          <w:szCs w:val="24"/>
        </w:rPr>
        <w:t>;</w:t>
      </w:r>
      <w:proofErr w:type="gramEnd"/>
    </w:p>
    <w:p w:rsidR="00FD434D" w:rsidRPr="00B87F49" w:rsidRDefault="00FD434D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B87F49">
        <w:rPr>
          <w:rFonts w:eastAsia="Times New Roman" w:cstheme="majorBidi"/>
          <w:szCs w:val="24"/>
        </w:rPr>
        <w:t xml:space="preserve">the obligations of </w:t>
      </w:r>
      <w:r w:rsidR="00625F3A" w:rsidRPr="00B87F49">
        <w:rPr>
          <w:rFonts w:eastAsia="Times New Roman" w:cstheme="majorBidi"/>
          <w:szCs w:val="24"/>
        </w:rPr>
        <w:t xml:space="preserve">the </w:t>
      </w:r>
      <w:r w:rsidR="00A8604F" w:rsidRPr="00B87F49">
        <w:rPr>
          <w:rFonts w:cstheme="majorBidi"/>
          <w:szCs w:val="24"/>
        </w:rPr>
        <w:t>Guarantor</w:t>
      </w:r>
      <w:r w:rsidR="00A8604F" w:rsidRPr="00B87F49">
        <w:rPr>
          <w:rFonts w:eastAsia="Times New Roman" w:cstheme="majorBidi"/>
          <w:szCs w:val="24"/>
        </w:rPr>
        <w:t xml:space="preserve"> </w:t>
      </w:r>
      <w:r w:rsidRPr="00B87F49">
        <w:rPr>
          <w:rFonts w:eastAsia="Times New Roman" w:cstheme="majorBidi"/>
          <w:szCs w:val="24"/>
        </w:rPr>
        <w:t xml:space="preserve">under the </w:t>
      </w:r>
      <w:r w:rsidR="00A8604F" w:rsidRPr="00B87F49">
        <w:rPr>
          <w:rFonts w:eastAsia="Times New Roman" w:cstheme="majorBidi"/>
          <w:szCs w:val="24"/>
        </w:rPr>
        <w:t xml:space="preserve">Guarantee </w:t>
      </w:r>
      <w:r w:rsidRPr="00B87F49">
        <w:rPr>
          <w:rFonts w:eastAsia="Times New Roman" w:cstheme="majorBidi"/>
          <w:szCs w:val="24"/>
        </w:rPr>
        <w:t xml:space="preserve">rank at least equally and </w:t>
      </w:r>
      <w:proofErr w:type="spellStart"/>
      <w:r w:rsidRPr="00B87F49">
        <w:rPr>
          <w:rFonts w:eastAsia="Times New Roman" w:cstheme="majorBidi"/>
          <w:szCs w:val="24"/>
        </w:rPr>
        <w:t>rateably</w:t>
      </w:r>
      <w:proofErr w:type="spellEnd"/>
      <w:r w:rsidRPr="00B87F49">
        <w:rPr>
          <w:rFonts w:eastAsia="Times New Roman" w:cstheme="majorBidi"/>
          <w:szCs w:val="24"/>
        </w:rPr>
        <w:t xml:space="preserve"> (</w:t>
      </w:r>
      <w:proofErr w:type="spellStart"/>
      <w:r w:rsidRPr="00B87F49">
        <w:rPr>
          <w:rFonts w:eastAsia="Times New Roman" w:cstheme="majorBidi"/>
          <w:i/>
          <w:iCs/>
          <w:szCs w:val="24"/>
        </w:rPr>
        <w:t>pari</w:t>
      </w:r>
      <w:proofErr w:type="spellEnd"/>
      <w:r w:rsidRPr="00B87F49">
        <w:rPr>
          <w:rFonts w:eastAsia="Times New Roman" w:cstheme="majorBidi"/>
          <w:i/>
          <w:iCs/>
          <w:szCs w:val="24"/>
        </w:rPr>
        <w:t xml:space="preserve"> passu</w:t>
      </w:r>
      <w:r w:rsidRPr="00B87F49">
        <w:rPr>
          <w:rFonts w:eastAsia="Times New Roman" w:cstheme="majorBidi"/>
          <w:szCs w:val="24"/>
        </w:rPr>
        <w:t xml:space="preserve">) in point of priority and security with all other </w:t>
      </w:r>
      <w:r w:rsidR="00805652" w:rsidRPr="00B87F49">
        <w:rPr>
          <w:rFonts w:eastAsia="Times New Roman" w:cstheme="majorBidi"/>
          <w:szCs w:val="24"/>
        </w:rPr>
        <w:t xml:space="preserve">present and future </w:t>
      </w:r>
      <w:r w:rsidRPr="00B87F49">
        <w:rPr>
          <w:rFonts w:eastAsia="Times New Roman" w:cstheme="majorBidi"/>
          <w:szCs w:val="24"/>
        </w:rPr>
        <w:t xml:space="preserve">unsecured obligations of </w:t>
      </w:r>
      <w:r w:rsidR="00625F3A" w:rsidRPr="00B87F49">
        <w:rPr>
          <w:rFonts w:eastAsia="Times New Roman" w:cstheme="majorBidi"/>
          <w:szCs w:val="24"/>
        </w:rPr>
        <w:t xml:space="preserve">the </w:t>
      </w:r>
      <w:proofErr w:type="gramStart"/>
      <w:r w:rsidR="00A8604F" w:rsidRPr="00B87F49">
        <w:rPr>
          <w:rFonts w:cstheme="majorBidi"/>
          <w:szCs w:val="24"/>
        </w:rPr>
        <w:t>Guarantor</w:t>
      </w:r>
      <w:r w:rsidR="003D02E0" w:rsidRPr="00B87F49">
        <w:rPr>
          <w:rFonts w:eastAsia="Times New Roman" w:cstheme="majorBidi"/>
          <w:szCs w:val="24"/>
        </w:rPr>
        <w:t>;</w:t>
      </w:r>
      <w:proofErr w:type="gramEnd"/>
    </w:p>
    <w:p w:rsidR="00FD434D" w:rsidRPr="00500453" w:rsidRDefault="00FD434D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there is no withholding in respect of duties, taxes or charges </w:t>
      </w:r>
      <w:r w:rsidR="00AD1291">
        <w:rPr>
          <w:rFonts w:eastAsia="Times New Roman" w:cstheme="majorBidi"/>
          <w:szCs w:val="24"/>
        </w:rPr>
        <w:t xml:space="preserve">in </w:t>
      </w:r>
      <w:r w:rsidR="00024711">
        <w:rPr>
          <w:rFonts w:eastAsia="Times New Roman" w:cstheme="majorBidi"/>
          <w:szCs w:val="24"/>
        </w:rPr>
        <w:t>England</w:t>
      </w:r>
      <w:r w:rsidR="00AD1291">
        <w:rPr>
          <w:rFonts w:eastAsia="Times New Roman" w:cstheme="majorBidi"/>
          <w:szCs w:val="24"/>
        </w:rPr>
        <w:t xml:space="preserve"> required </w:t>
      </w:r>
      <w:r w:rsidRPr="00AD1291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zCs w:val="24"/>
        </w:rPr>
        <w:t xml:space="preserve"> be deducted from any payment to be made by </w:t>
      </w:r>
      <w:r w:rsidR="00625F3A">
        <w:rPr>
          <w:rFonts w:eastAsia="Times New Roman" w:cstheme="majorBidi"/>
          <w:szCs w:val="24"/>
        </w:rPr>
        <w:t xml:space="preserve">the </w:t>
      </w:r>
      <w:r w:rsidR="00A8604F">
        <w:rPr>
          <w:rFonts w:cstheme="majorBidi"/>
          <w:szCs w:val="24"/>
        </w:rPr>
        <w:t>Guarantor</w:t>
      </w:r>
      <w:r w:rsidR="00A8604F" w:rsidRPr="0074429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pursuant to the </w:t>
      </w:r>
      <w:proofErr w:type="gramStart"/>
      <w:r w:rsidR="005127DC">
        <w:rPr>
          <w:rFonts w:eastAsia="Times New Roman" w:cstheme="majorBidi"/>
          <w:szCs w:val="24"/>
        </w:rPr>
        <w:t>Guarantee</w:t>
      </w:r>
      <w:r w:rsidR="003D02E0" w:rsidRPr="00500453">
        <w:rPr>
          <w:rFonts w:eastAsia="Times New Roman" w:cstheme="majorBidi"/>
          <w:szCs w:val="24"/>
        </w:rPr>
        <w:t>;</w:t>
      </w:r>
      <w:proofErr w:type="gramEnd"/>
    </w:p>
    <w:p w:rsidR="00FD434D" w:rsidRPr="00500453" w:rsidRDefault="00FD434D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 xml:space="preserve">there are no registration, stamp or other taxes or duties of any kind payable in </w:t>
      </w:r>
      <w:r w:rsidR="00024711">
        <w:rPr>
          <w:rFonts w:eastAsia="Times New Roman" w:cstheme="majorBidi"/>
          <w:szCs w:val="24"/>
        </w:rPr>
        <w:t>England</w:t>
      </w:r>
      <w:r w:rsidRPr="00500453">
        <w:rPr>
          <w:rFonts w:eastAsia="Times New Roman" w:cstheme="majorBidi"/>
          <w:szCs w:val="24"/>
        </w:rPr>
        <w:t xml:space="preserve"> in connection with the signature, performance or enforcement by legal proceedings of the </w:t>
      </w:r>
      <w:proofErr w:type="gramStart"/>
      <w:r w:rsidR="00E6144B">
        <w:rPr>
          <w:rFonts w:eastAsia="Times New Roman" w:cstheme="majorBidi"/>
          <w:szCs w:val="24"/>
        </w:rPr>
        <w:t>Guarantee</w:t>
      </w:r>
      <w:r w:rsidR="003D02E0" w:rsidRPr="00500453">
        <w:rPr>
          <w:rFonts w:eastAsia="Times New Roman" w:cstheme="majorBidi"/>
          <w:szCs w:val="24"/>
        </w:rPr>
        <w:t>;</w:t>
      </w:r>
      <w:proofErr w:type="gramEnd"/>
    </w:p>
    <w:p w:rsidR="00FD434D" w:rsidRPr="00CA0F07" w:rsidRDefault="00FD434D" w:rsidP="00CA0F07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 xml:space="preserve">there is no applicable usury or interest limitation law in </w:t>
      </w:r>
      <w:r w:rsidR="00024711">
        <w:rPr>
          <w:rFonts w:eastAsia="Times New Roman" w:cstheme="majorBidi"/>
          <w:szCs w:val="24"/>
        </w:rPr>
        <w:t>England</w:t>
      </w:r>
      <w:r w:rsidR="00024711" w:rsidRPr="00500453">
        <w:rPr>
          <w:rFonts w:eastAsia="Times New Roman" w:cstheme="majorBidi"/>
          <w:szCs w:val="24"/>
        </w:rPr>
        <w:t xml:space="preserve"> </w:t>
      </w:r>
      <w:r w:rsidRPr="00500453">
        <w:rPr>
          <w:rFonts w:eastAsia="Times New Roman" w:cstheme="majorBidi"/>
          <w:szCs w:val="24"/>
        </w:rPr>
        <w:t xml:space="preserve">which may restrict the recovery of payments in accordance with the </w:t>
      </w:r>
      <w:r w:rsidR="00AD1291">
        <w:rPr>
          <w:rFonts w:eastAsia="Times New Roman" w:cstheme="majorBidi"/>
          <w:szCs w:val="24"/>
        </w:rPr>
        <w:t>Guarantee</w:t>
      </w:r>
      <w:r w:rsidR="00412853" w:rsidRPr="00CA0F07">
        <w:rPr>
          <w:rFonts w:eastAsia="Times New Roman" w:cstheme="majorBidi"/>
          <w:szCs w:val="24"/>
        </w:rPr>
        <w:t>; and</w:t>
      </w:r>
    </w:p>
    <w:p w:rsidR="00FD434D" w:rsidRPr="0074429F" w:rsidRDefault="00FD434D" w:rsidP="00B0787A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it is not necessary that the Bank should be licensed, qualified or otherwise entitled to carry on business or that it should establish a place of business in </w:t>
      </w:r>
      <w:r w:rsidR="00024711">
        <w:rPr>
          <w:rFonts w:eastAsia="Times New Roman" w:cstheme="majorBidi"/>
          <w:szCs w:val="24"/>
        </w:rPr>
        <w:t>England</w:t>
      </w:r>
      <w:r w:rsidRPr="0074429F">
        <w:rPr>
          <w:rFonts w:eastAsia="Times New Roman" w:cstheme="majorBidi"/>
          <w:szCs w:val="24"/>
        </w:rPr>
        <w:t xml:space="preserve"> in order to enforce any provisions of the </w:t>
      </w:r>
      <w:r w:rsidR="00AD1291">
        <w:rPr>
          <w:rFonts w:eastAsia="Times New Roman" w:cstheme="majorBidi"/>
          <w:szCs w:val="24"/>
        </w:rPr>
        <w:t>Guarantee</w:t>
      </w:r>
      <w:r w:rsidR="00412853">
        <w:rPr>
          <w:rFonts w:eastAsia="Times New Roman" w:cstheme="majorBidi"/>
          <w:szCs w:val="24"/>
        </w:rPr>
        <w:t>.</w:t>
      </w:r>
    </w:p>
    <w:p w:rsidR="00FD434D" w:rsidRPr="0074429F" w:rsidRDefault="00FD434D" w:rsidP="009321FD">
      <w:pPr>
        <w:widowControl/>
        <w:spacing w:after="0" w:line="240" w:lineRule="auto"/>
        <w:ind w:right="-87"/>
        <w:contextualSpacing/>
        <w:jc w:val="both"/>
        <w:rPr>
          <w:rFonts w:eastAsia="Times New Roman" w:cstheme="majorBidi"/>
          <w:szCs w:val="24"/>
        </w:rPr>
      </w:pPr>
    </w:p>
    <w:p w:rsidR="00FD434D" w:rsidRPr="0074429F" w:rsidRDefault="00FD434D" w:rsidP="00B0787A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Notwithstanding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that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opinion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addressed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Bank,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zCs w:val="24"/>
        </w:rPr>
        <w:t>ay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disclose (but none of the following shall be entitled to rely upon) this opinion:</w:t>
      </w:r>
    </w:p>
    <w:p w:rsidR="00FD434D" w:rsidRDefault="00FD434D" w:rsidP="00B0787A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its officers and employees</w:t>
      </w:r>
      <w:r w:rsidR="005E774C">
        <w:rPr>
          <w:rFonts w:eastAsia="Times New Roman" w:cstheme="majorBidi"/>
          <w:szCs w:val="24"/>
        </w:rPr>
        <w:t xml:space="preserve"> and </w:t>
      </w:r>
      <w:r w:rsidR="005E774C" w:rsidRPr="0074429F">
        <w:rPr>
          <w:rFonts w:eastAsia="Times New Roman" w:cstheme="majorBidi"/>
          <w:szCs w:val="24"/>
        </w:rPr>
        <w:t xml:space="preserve">to its legal and other professional </w:t>
      </w:r>
      <w:proofErr w:type="gramStart"/>
      <w:r w:rsidR="005E774C" w:rsidRPr="0074429F">
        <w:rPr>
          <w:rFonts w:eastAsia="Times New Roman" w:cstheme="majorBidi"/>
          <w:szCs w:val="24"/>
        </w:rPr>
        <w:t>advisers</w:t>
      </w:r>
      <w:r w:rsidRPr="0074429F">
        <w:rPr>
          <w:rFonts w:eastAsia="Times New Roman" w:cstheme="majorBidi"/>
          <w:szCs w:val="24"/>
        </w:rPr>
        <w:t>;</w:t>
      </w:r>
      <w:proofErr w:type="gramEnd"/>
    </w:p>
    <w:p w:rsidR="00FD434D" w:rsidRDefault="00FD434D" w:rsidP="00B0787A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 required by law or regulation;</w:t>
      </w:r>
      <w:r w:rsidR="00813C29">
        <w:rPr>
          <w:rFonts w:eastAsia="Times New Roman" w:cstheme="majorBidi"/>
          <w:szCs w:val="24"/>
        </w:rPr>
        <w:t xml:space="preserve"> </w:t>
      </w:r>
      <w:r w:rsidR="005E774C">
        <w:rPr>
          <w:rFonts w:eastAsia="Times New Roman" w:cstheme="majorBidi"/>
          <w:szCs w:val="24"/>
        </w:rPr>
        <w:t>and</w:t>
      </w:r>
    </w:p>
    <w:p w:rsidR="00FD434D" w:rsidRPr="0074429F" w:rsidRDefault="00FD434D" w:rsidP="00B0787A">
      <w:pPr>
        <w:pStyle w:val="ListParagraph"/>
        <w:numPr>
          <w:ilvl w:val="0"/>
          <w:numId w:val="2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to any relevant national central bank, monetary authority or regulatory or supervisory authority having responsibility for the supervision or oversight of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(or in whose jurisdiction the </w:t>
      </w:r>
      <w:r w:rsidR="00A8604F">
        <w:rPr>
          <w:rFonts w:cstheme="majorBidi"/>
          <w:szCs w:val="24"/>
        </w:rPr>
        <w:t>Guarantor</w:t>
      </w:r>
      <w:r w:rsidR="00A8604F" w:rsidRPr="0074429F" w:rsidDel="00A8604F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 carrying on business) or of any payment or securities settlement system or clearing house in which the</w:t>
      </w:r>
      <w:r w:rsidR="00A8604F">
        <w:rPr>
          <w:rFonts w:eastAsia="Times New Roman" w:cstheme="majorBidi"/>
          <w:szCs w:val="24"/>
        </w:rPr>
        <w:t xml:space="preserve"> </w:t>
      </w:r>
      <w:r w:rsidR="00A8604F">
        <w:rPr>
          <w:rFonts w:cstheme="majorBidi"/>
          <w:szCs w:val="24"/>
        </w:rPr>
        <w:t>Guarantor</w:t>
      </w:r>
      <w:r w:rsidRPr="0074429F">
        <w:rPr>
          <w:rFonts w:eastAsia="Times New Roman" w:cstheme="majorBidi"/>
          <w:szCs w:val="24"/>
        </w:rPr>
        <w:t xml:space="preserve"> is a participant.</w:t>
      </w:r>
    </w:p>
    <w:p w:rsidR="00FD434D" w:rsidRPr="0074429F" w:rsidRDefault="00FD434D" w:rsidP="00B26A01">
      <w:pPr>
        <w:spacing w:before="12" w:after="0" w:line="240" w:lineRule="auto"/>
        <w:ind w:right="57"/>
        <w:jc w:val="both"/>
        <w:rPr>
          <w:rFonts w:cstheme="majorBidi"/>
          <w:szCs w:val="24"/>
        </w:rPr>
      </w:pPr>
    </w:p>
    <w:p w:rsidR="007863F7" w:rsidRPr="00FD434D" w:rsidRDefault="00FD434D" w:rsidP="00B26A01">
      <w:pPr>
        <w:spacing w:after="0" w:line="240" w:lineRule="auto"/>
        <w:ind w:left="119" w:right="57"/>
        <w:jc w:val="both"/>
      </w:pPr>
      <w:r w:rsidRPr="0074429F">
        <w:rPr>
          <w:rFonts w:eastAsia="Times New Roman" w:cstheme="majorBidi"/>
          <w:szCs w:val="24"/>
        </w:rPr>
        <w:t xml:space="preserve">Yours 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aith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ully</w:t>
      </w:r>
      <w:bookmarkEnd w:id="0"/>
    </w:p>
    <w:sectPr w:rsidR="007863F7" w:rsidRPr="00FD434D" w:rsidSect="00B0787A">
      <w:headerReference w:type="default" r:id="rId13"/>
      <w:pgSz w:w="11920" w:h="16840"/>
      <w:pgMar w:top="1440" w:right="1080" w:bottom="1440" w:left="1080" w:header="686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3F1" w:rsidRDefault="008233F1">
      <w:pPr>
        <w:spacing w:after="0" w:line="240" w:lineRule="auto"/>
      </w:pPr>
      <w:r>
        <w:separator/>
      </w:r>
    </w:p>
  </w:endnote>
  <w:endnote w:type="continuationSeparator" w:id="0">
    <w:p w:rsidR="008233F1" w:rsidRDefault="008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3F1" w:rsidRDefault="008233F1">
      <w:pPr>
        <w:spacing w:after="0" w:line="240" w:lineRule="auto"/>
      </w:pPr>
      <w:r>
        <w:separator/>
      </w:r>
    </w:p>
  </w:footnote>
  <w:footnote w:type="continuationSeparator" w:id="0">
    <w:p w:rsidR="008233F1" w:rsidRDefault="008233F1">
      <w:pPr>
        <w:spacing w:after="0" w:line="240" w:lineRule="auto"/>
      </w:pPr>
      <w:r>
        <w:continuationSeparator/>
      </w:r>
    </w:p>
  </w:footnote>
  <w:footnote w:id="1">
    <w:p w:rsidR="00917D76" w:rsidRPr="00917D76" w:rsidRDefault="00917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0787A">
        <w:tab/>
      </w:r>
      <w:r>
        <w:t xml:space="preserve">Where the Guarantor is not an incorporated company, certain amendments to this legal opinion will be required. </w:t>
      </w:r>
    </w:p>
  </w:footnote>
  <w:footnote w:id="2">
    <w:p w:rsidR="00AE0A61" w:rsidRPr="00311F79" w:rsidRDefault="00AE0A61" w:rsidP="00AE0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an Insurance Company Participant.</w:t>
      </w:r>
    </w:p>
  </w:footnote>
  <w:footnote w:id="3">
    <w:p w:rsidR="00AE0A61" w:rsidRDefault="00AE0A61" w:rsidP="00AE0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 Pension Fund Participant.</w:t>
      </w:r>
    </w:p>
  </w:footnote>
  <w:footnote w:id="4">
    <w:p w:rsidR="002B7BF5" w:rsidRDefault="00D27C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27C95">
        <w:t xml:space="preserve">Include where a Participant is an LDI Fund Participant; where it is a Self-Managed LDI Fund Participant delete </w:t>
      </w:r>
    </w:p>
    <w:p w:rsidR="00D27C95" w:rsidRPr="00D27C95" w:rsidRDefault="002B7BF5">
      <w:pPr>
        <w:pStyle w:val="FootnoteText"/>
      </w:pPr>
      <w:r>
        <w:t xml:space="preserve">              </w:t>
      </w:r>
      <w:r w:rsidR="00D27C95" w:rsidRPr="00D27C95">
        <w:t>the words in square brackets.</w:t>
      </w:r>
    </w:p>
  </w:footnote>
  <w:footnote w:id="5">
    <w:p w:rsidR="00AE0A61" w:rsidRDefault="00AE0A61" w:rsidP="00AE0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and amend where appropriate where a Participant is an LDI Fund Participant. </w:t>
      </w:r>
    </w:p>
  </w:footnote>
  <w:footnote w:id="6">
    <w:p w:rsidR="00AE0A61" w:rsidRPr="00197448" w:rsidRDefault="00AE0A61" w:rsidP="00AE0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where a </w:t>
      </w:r>
      <w:r w:rsidR="009B5055">
        <w:t>Participant has appointed a Representative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23A" w:rsidRPr="008410C9" w:rsidRDefault="006B023A" w:rsidP="008410C9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23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3D447A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217AC9"/>
    <w:multiLevelType w:val="hybridMultilevel"/>
    <w:tmpl w:val="8BDE38B0"/>
    <w:lvl w:ilvl="0" w:tplc="0809001B">
      <w:start w:val="1"/>
      <w:numFmt w:val="lowerRoman"/>
      <w:lvlText w:val="%1."/>
      <w:lvlJc w:val="righ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84442A"/>
    <w:multiLevelType w:val="hybridMultilevel"/>
    <w:tmpl w:val="712AF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062"/>
    <w:multiLevelType w:val="hybridMultilevel"/>
    <w:tmpl w:val="184470A2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1F1564E"/>
    <w:multiLevelType w:val="hybridMultilevel"/>
    <w:tmpl w:val="4C000EEA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2308112D"/>
    <w:multiLevelType w:val="hybridMultilevel"/>
    <w:tmpl w:val="B8148C8E"/>
    <w:lvl w:ilvl="0" w:tplc="315C1B5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55B2156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CF40DF9"/>
    <w:multiLevelType w:val="hybridMultilevel"/>
    <w:tmpl w:val="566608AE"/>
    <w:lvl w:ilvl="0" w:tplc="315C1B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E6B34"/>
    <w:multiLevelType w:val="hybridMultilevel"/>
    <w:tmpl w:val="82846040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E3F3FA0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69B6890"/>
    <w:multiLevelType w:val="hybridMultilevel"/>
    <w:tmpl w:val="383E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566D"/>
    <w:multiLevelType w:val="hybridMultilevel"/>
    <w:tmpl w:val="D214DC24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45E4D"/>
    <w:multiLevelType w:val="hybridMultilevel"/>
    <w:tmpl w:val="E2043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6331"/>
    <w:multiLevelType w:val="hybridMultilevel"/>
    <w:tmpl w:val="2FA08E6C"/>
    <w:lvl w:ilvl="0" w:tplc="27F8BBE0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2640ED3E">
      <w:start w:val="1"/>
      <w:numFmt w:val="lowerRoman"/>
      <w:lvlText w:val="(%2)"/>
      <w:lvlJc w:val="left"/>
      <w:pPr>
        <w:ind w:left="2205" w:hanging="136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B8F3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050E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732FF2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85714A2"/>
    <w:multiLevelType w:val="hybridMultilevel"/>
    <w:tmpl w:val="6838C34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98844B9"/>
    <w:multiLevelType w:val="hybridMultilevel"/>
    <w:tmpl w:val="5144335A"/>
    <w:lvl w:ilvl="0" w:tplc="EBEC607C">
      <w:start w:val="1"/>
      <w:numFmt w:val="lowerRoman"/>
      <w:lvlText w:val="(%1)"/>
      <w:lvlJc w:val="left"/>
      <w:pPr>
        <w:ind w:left="2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71FA48AD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5D67041"/>
    <w:multiLevelType w:val="hybridMultilevel"/>
    <w:tmpl w:val="9D2044EE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 w15:restartNumberingAfterBreak="0">
    <w:nsid w:val="7C726CA0"/>
    <w:multiLevelType w:val="hybridMultilevel"/>
    <w:tmpl w:val="F58CBD12"/>
    <w:lvl w:ilvl="0" w:tplc="315C1B5C">
      <w:start w:val="1"/>
      <w:numFmt w:val="lowerLetter"/>
      <w:lvlText w:val="(%1)"/>
      <w:lvlJc w:val="left"/>
      <w:pPr>
        <w:ind w:left="19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0" w:hanging="360"/>
      </w:pPr>
    </w:lvl>
    <w:lvl w:ilvl="2" w:tplc="0809001B">
      <w:start w:val="1"/>
      <w:numFmt w:val="lowerRoman"/>
      <w:lvlText w:val="%3."/>
      <w:lvlJc w:val="right"/>
      <w:pPr>
        <w:ind w:left="3350" w:hanging="180"/>
      </w:pPr>
    </w:lvl>
    <w:lvl w:ilvl="3" w:tplc="0809000F" w:tentative="1">
      <w:start w:val="1"/>
      <w:numFmt w:val="decimal"/>
      <w:lvlText w:val="%4."/>
      <w:lvlJc w:val="left"/>
      <w:pPr>
        <w:ind w:left="4070" w:hanging="360"/>
      </w:pPr>
    </w:lvl>
    <w:lvl w:ilvl="4" w:tplc="08090019" w:tentative="1">
      <w:start w:val="1"/>
      <w:numFmt w:val="lowerLetter"/>
      <w:lvlText w:val="%5."/>
      <w:lvlJc w:val="left"/>
      <w:pPr>
        <w:ind w:left="4790" w:hanging="360"/>
      </w:pPr>
    </w:lvl>
    <w:lvl w:ilvl="5" w:tplc="0809001B" w:tentative="1">
      <w:start w:val="1"/>
      <w:numFmt w:val="lowerRoman"/>
      <w:lvlText w:val="%6."/>
      <w:lvlJc w:val="right"/>
      <w:pPr>
        <w:ind w:left="5510" w:hanging="180"/>
      </w:pPr>
    </w:lvl>
    <w:lvl w:ilvl="6" w:tplc="0809000F" w:tentative="1">
      <w:start w:val="1"/>
      <w:numFmt w:val="decimal"/>
      <w:lvlText w:val="%7."/>
      <w:lvlJc w:val="left"/>
      <w:pPr>
        <w:ind w:left="6230" w:hanging="360"/>
      </w:pPr>
    </w:lvl>
    <w:lvl w:ilvl="7" w:tplc="08090019" w:tentative="1">
      <w:start w:val="1"/>
      <w:numFmt w:val="lowerLetter"/>
      <w:lvlText w:val="%8."/>
      <w:lvlJc w:val="left"/>
      <w:pPr>
        <w:ind w:left="6950" w:hanging="360"/>
      </w:pPr>
    </w:lvl>
    <w:lvl w:ilvl="8" w:tplc="0809001B" w:tentative="1">
      <w:start w:val="1"/>
      <w:numFmt w:val="lowerRoman"/>
      <w:lvlText w:val="%9."/>
      <w:lvlJc w:val="right"/>
      <w:pPr>
        <w:ind w:left="7670" w:hanging="180"/>
      </w:pPr>
    </w:lvl>
  </w:abstractNum>
  <w:num w:numId="1" w16cid:durableId="1437290376">
    <w:abstractNumId w:val="18"/>
  </w:num>
  <w:num w:numId="2" w16cid:durableId="571697706">
    <w:abstractNumId w:val="14"/>
  </w:num>
  <w:num w:numId="3" w16cid:durableId="376705412">
    <w:abstractNumId w:val="6"/>
  </w:num>
  <w:num w:numId="4" w16cid:durableId="266042224">
    <w:abstractNumId w:val="17"/>
  </w:num>
  <w:num w:numId="5" w16cid:durableId="884875030">
    <w:abstractNumId w:val="1"/>
  </w:num>
  <w:num w:numId="6" w16cid:durableId="182591546">
    <w:abstractNumId w:val="21"/>
  </w:num>
  <w:num w:numId="7" w16cid:durableId="769475482">
    <w:abstractNumId w:val="5"/>
  </w:num>
  <w:num w:numId="8" w16cid:durableId="674039862">
    <w:abstractNumId w:val="8"/>
  </w:num>
  <w:num w:numId="9" w16cid:durableId="954023979">
    <w:abstractNumId w:val="22"/>
  </w:num>
  <w:num w:numId="10" w16cid:durableId="1853110669">
    <w:abstractNumId w:val="3"/>
  </w:num>
  <w:num w:numId="11" w16cid:durableId="1673338133">
    <w:abstractNumId w:val="13"/>
  </w:num>
  <w:num w:numId="12" w16cid:durableId="1039357195">
    <w:abstractNumId w:val="16"/>
  </w:num>
  <w:num w:numId="13" w16cid:durableId="2087878202">
    <w:abstractNumId w:val="12"/>
  </w:num>
  <w:num w:numId="14" w16cid:durableId="894001247">
    <w:abstractNumId w:val="19"/>
  </w:num>
  <w:num w:numId="15" w16cid:durableId="1595354757">
    <w:abstractNumId w:val="9"/>
  </w:num>
  <w:num w:numId="16" w16cid:durableId="450561514">
    <w:abstractNumId w:val="2"/>
  </w:num>
  <w:num w:numId="17" w16cid:durableId="357900693">
    <w:abstractNumId w:val="10"/>
  </w:num>
  <w:num w:numId="18" w16cid:durableId="186989754">
    <w:abstractNumId w:val="0"/>
  </w:num>
  <w:num w:numId="19" w16cid:durableId="1656488544">
    <w:abstractNumId w:val="15"/>
  </w:num>
  <w:num w:numId="20" w16cid:durableId="1149832206">
    <w:abstractNumId w:val="11"/>
  </w:num>
  <w:num w:numId="21" w16cid:durableId="1536306349">
    <w:abstractNumId w:val="4"/>
  </w:num>
  <w:num w:numId="22" w16cid:durableId="584538560">
    <w:abstractNumId w:val="7"/>
  </w:num>
  <w:num w:numId="23" w16cid:durableId="14826493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97"/>
    <w:rsid w:val="000069D7"/>
    <w:rsid w:val="00015F23"/>
    <w:rsid w:val="00016240"/>
    <w:rsid w:val="00024711"/>
    <w:rsid w:val="00031BDE"/>
    <w:rsid w:val="0004107A"/>
    <w:rsid w:val="000431A5"/>
    <w:rsid w:val="0005073F"/>
    <w:rsid w:val="00083B53"/>
    <w:rsid w:val="000865A5"/>
    <w:rsid w:val="00087679"/>
    <w:rsid w:val="000A6BCC"/>
    <w:rsid w:val="000C3BBD"/>
    <w:rsid w:val="000D6A70"/>
    <w:rsid w:val="000F1197"/>
    <w:rsid w:val="001060AA"/>
    <w:rsid w:val="00156965"/>
    <w:rsid w:val="0017018B"/>
    <w:rsid w:val="00170400"/>
    <w:rsid w:val="0018272A"/>
    <w:rsid w:val="00183716"/>
    <w:rsid w:val="00197448"/>
    <w:rsid w:val="001B6FC2"/>
    <w:rsid w:val="001C0210"/>
    <w:rsid w:val="00202F91"/>
    <w:rsid w:val="00206E32"/>
    <w:rsid w:val="0021001C"/>
    <w:rsid w:val="00210647"/>
    <w:rsid w:val="00222AC5"/>
    <w:rsid w:val="00234A2E"/>
    <w:rsid w:val="00242D2E"/>
    <w:rsid w:val="00245FD7"/>
    <w:rsid w:val="002503C9"/>
    <w:rsid w:val="00250824"/>
    <w:rsid w:val="0026201A"/>
    <w:rsid w:val="0028754D"/>
    <w:rsid w:val="002B0668"/>
    <w:rsid w:val="002B6757"/>
    <w:rsid w:val="002B7BF5"/>
    <w:rsid w:val="002C305F"/>
    <w:rsid w:val="002D1FD8"/>
    <w:rsid w:val="002D55BC"/>
    <w:rsid w:val="002D59CF"/>
    <w:rsid w:val="00302760"/>
    <w:rsid w:val="00311F79"/>
    <w:rsid w:val="003175B5"/>
    <w:rsid w:val="00327A2C"/>
    <w:rsid w:val="0033162D"/>
    <w:rsid w:val="003477F6"/>
    <w:rsid w:val="00381123"/>
    <w:rsid w:val="003858C9"/>
    <w:rsid w:val="00397590"/>
    <w:rsid w:val="00397EE0"/>
    <w:rsid w:val="003A7818"/>
    <w:rsid w:val="003B7531"/>
    <w:rsid w:val="003C6051"/>
    <w:rsid w:val="003C6E45"/>
    <w:rsid w:val="003D02E0"/>
    <w:rsid w:val="00405E0A"/>
    <w:rsid w:val="004113B1"/>
    <w:rsid w:val="00412853"/>
    <w:rsid w:val="00414C36"/>
    <w:rsid w:val="00421F39"/>
    <w:rsid w:val="00423385"/>
    <w:rsid w:val="004359A1"/>
    <w:rsid w:val="00435CF5"/>
    <w:rsid w:val="00451EA8"/>
    <w:rsid w:val="0045257F"/>
    <w:rsid w:val="004563E4"/>
    <w:rsid w:val="004C4599"/>
    <w:rsid w:val="004E5290"/>
    <w:rsid w:val="00500453"/>
    <w:rsid w:val="00507291"/>
    <w:rsid w:val="005127DC"/>
    <w:rsid w:val="005130FE"/>
    <w:rsid w:val="00526D87"/>
    <w:rsid w:val="005333AF"/>
    <w:rsid w:val="00540FBB"/>
    <w:rsid w:val="00565858"/>
    <w:rsid w:val="00567A40"/>
    <w:rsid w:val="005A774D"/>
    <w:rsid w:val="005B2040"/>
    <w:rsid w:val="005C282F"/>
    <w:rsid w:val="005D1C2D"/>
    <w:rsid w:val="005D54C4"/>
    <w:rsid w:val="005D7689"/>
    <w:rsid w:val="005E774C"/>
    <w:rsid w:val="005F14CE"/>
    <w:rsid w:val="005F52DC"/>
    <w:rsid w:val="005F5ACF"/>
    <w:rsid w:val="0060150A"/>
    <w:rsid w:val="00601F22"/>
    <w:rsid w:val="006058E0"/>
    <w:rsid w:val="0062418A"/>
    <w:rsid w:val="0062484C"/>
    <w:rsid w:val="00624A41"/>
    <w:rsid w:val="00625F3A"/>
    <w:rsid w:val="00627EAA"/>
    <w:rsid w:val="00636CE9"/>
    <w:rsid w:val="00651961"/>
    <w:rsid w:val="00666FDD"/>
    <w:rsid w:val="0068470C"/>
    <w:rsid w:val="00691D80"/>
    <w:rsid w:val="0069314B"/>
    <w:rsid w:val="006A084C"/>
    <w:rsid w:val="006A7882"/>
    <w:rsid w:val="006B0186"/>
    <w:rsid w:val="006B023A"/>
    <w:rsid w:val="006B22C4"/>
    <w:rsid w:val="006B61B9"/>
    <w:rsid w:val="006D72F7"/>
    <w:rsid w:val="006E3358"/>
    <w:rsid w:val="006F0B2A"/>
    <w:rsid w:val="006F1D4B"/>
    <w:rsid w:val="007021E4"/>
    <w:rsid w:val="007044F7"/>
    <w:rsid w:val="00716C59"/>
    <w:rsid w:val="0074429F"/>
    <w:rsid w:val="0075778B"/>
    <w:rsid w:val="0077752B"/>
    <w:rsid w:val="007863F7"/>
    <w:rsid w:val="0079441A"/>
    <w:rsid w:val="007B2591"/>
    <w:rsid w:val="007C1F67"/>
    <w:rsid w:val="007C36FB"/>
    <w:rsid w:val="00805652"/>
    <w:rsid w:val="00813C29"/>
    <w:rsid w:val="00817523"/>
    <w:rsid w:val="008233F1"/>
    <w:rsid w:val="008250B9"/>
    <w:rsid w:val="008313B7"/>
    <w:rsid w:val="00831749"/>
    <w:rsid w:val="008410C9"/>
    <w:rsid w:val="0084561B"/>
    <w:rsid w:val="00867579"/>
    <w:rsid w:val="00870EE0"/>
    <w:rsid w:val="00881D0F"/>
    <w:rsid w:val="00891DAF"/>
    <w:rsid w:val="00897AC9"/>
    <w:rsid w:val="008B4BA4"/>
    <w:rsid w:val="008C0CCE"/>
    <w:rsid w:val="008D70C2"/>
    <w:rsid w:val="00902746"/>
    <w:rsid w:val="00906E79"/>
    <w:rsid w:val="00911DAD"/>
    <w:rsid w:val="00917D76"/>
    <w:rsid w:val="00925CD9"/>
    <w:rsid w:val="009321FD"/>
    <w:rsid w:val="0095537A"/>
    <w:rsid w:val="009659A5"/>
    <w:rsid w:val="009832A4"/>
    <w:rsid w:val="0099584C"/>
    <w:rsid w:val="009B5055"/>
    <w:rsid w:val="009B70E5"/>
    <w:rsid w:val="009E133C"/>
    <w:rsid w:val="009E5980"/>
    <w:rsid w:val="009E69BB"/>
    <w:rsid w:val="009F1DD8"/>
    <w:rsid w:val="009F5F4F"/>
    <w:rsid w:val="00A07823"/>
    <w:rsid w:val="00A125F8"/>
    <w:rsid w:val="00A31419"/>
    <w:rsid w:val="00A365EC"/>
    <w:rsid w:val="00A4152B"/>
    <w:rsid w:val="00A5739C"/>
    <w:rsid w:val="00A726B4"/>
    <w:rsid w:val="00A75997"/>
    <w:rsid w:val="00A84F2D"/>
    <w:rsid w:val="00A8604F"/>
    <w:rsid w:val="00A971A2"/>
    <w:rsid w:val="00AA3821"/>
    <w:rsid w:val="00AC5434"/>
    <w:rsid w:val="00AD0F67"/>
    <w:rsid w:val="00AD1291"/>
    <w:rsid w:val="00AE0A61"/>
    <w:rsid w:val="00AE0E6D"/>
    <w:rsid w:val="00AF57E3"/>
    <w:rsid w:val="00B007B2"/>
    <w:rsid w:val="00B02CC1"/>
    <w:rsid w:val="00B03A0F"/>
    <w:rsid w:val="00B0483A"/>
    <w:rsid w:val="00B060DD"/>
    <w:rsid w:val="00B0787A"/>
    <w:rsid w:val="00B1036A"/>
    <w:rsid w:val="00B26A01"/>
    <w:rsid w:val="00B30B82"/>
    <w:rsid w:val="00B64698"/>
    <w:rsid w:val="00B65FD2"/>
    <w:rsid w:val="00B873B9"/>
    <w:rsid w:val="00B87F49"/>
    <w:rsid w:val="00B946CD"/>
    <w:rsid w:val="00BA4386"/>
    <w:rsid w:val="00BA6284"/>
    <w:rsid w:val="00BB1396"/>
    <w:rsid w:val="00BC64F0"/>
    <w:rsid w:val="00BD2D05"/>
    <w:rsid w:val="00BE0C2F"/>
    <w:rsid w:val="00BE2D39"/>
    <w:rsid w:val="00BF046C"/>
    <w:rsid w:val="00C03001"/>
    <w:rsid w:val="00C22A95"/>
    <w:rsid w:val="00C54011"/>
    <w:rsid w:val="00C6066D"/>
    <w:rsid w:val="00C75447"/>
    <w:rsid w:val="00C85E9B"/>
    <w:rsid w:val="00C87918"/>
    <w:rsid w:val="00CA0F07"/>
    <w:rsid w:val="00CB2D8B"/>
    <w:rsid w:val="00D03BE9"/>
    <w:rsid w:val="00D06544"/>
    <w:rsid w:val="00D11CDD"/>
    <w:rsid w:val="00D129A5"/>
    <w:rsid w:val="00D17F82"/>
    <w:rsid w:val="00D27C95"/>
    <w:rsid w:val="00D348C1"/>
    <w:rsid w:val="00D37574"/>
    <w:rsid w:val="00D44F7A"/>
    <w:rsid w:val="00D60A0E"/>
    <w:rsid w:val="00DA7188"/>
    <w:rsid w:val="00DB6232"/>
    <w:rsid w:val="00DC4F26"/>
    <w:rsid w:val="00DD4CF2"/>
    <w:rsid w:val="00DE7D25"/>
    <w:rsid w:val="00DF20A0"/>
    <w:rsid w:val="00DF5B4A"/>
    <w:rsid w:val="00E32802"/>
    <w:rsid w:val="00E3370E"/>
    <w:rsid w:val="00E4021D"/>
    <w:rsid w:val="00E6144B"/>
    <w:rsid w:val="00E8073C"/>
    <w:rsid w:val="00E828A6"/>
    <w:rsid w:val="00E91D74"/>
    <w:rsid w:val="00EA4D87"/>
    <w:rsid w:val="00EA6222"/>
    <w:rsid w:val="00EC7DB8"/>
    <w:rsid w:val="00ED5322"/>
    <w:rsid w:val="00ED53C4"/>
    <w:rsid w:val="00EF3FE0"/>
    <w:rsid w:val="00F04335"/>
    <w:rsid w:val="00F278EA"/>
    <w:rsid w:val="00F33B11"/>
    <w:rsid w:val="00F47D05"/>
    <w:rsid w:val="00F541B6"/>
    <w:rsid w:val="00F60054"/>
    <w:rsid w:val="00F759D9"/>
    <w:rsid w:val="00F830D3"/>
    <w:rsid w:val="00FA0566"/>
    <w:rsid w:val="00FA73E2"/>
    <w:rsid w:val="00FB1F97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779A0"/>
  <w15:docId w15:val="{2606C788-EF99-4DC4-8787-F35939D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4C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  <w:style w:type="paragraph" w:styleId="Revision">
    <w:name w:val="Revision"/>
    <w:hidden/>
    <w:uiPriority w:val="99"/>
    <w:semiHidden/>
    <w:rsid w:val="007044F7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7044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44F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04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8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832A4"/>
    <w:pPr>
      <w:widowControl/>
      <w:spacing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832A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7DB8"/>
    <w:rPr>
      <w:rFonts w:asciiTheme="minorHAnsi" w:eastAsiaTheme="minorEastAsia" w:hAnsiTheme="minorHAnsi" w:cstheme="minorBidi"/>
      <w:color w:val="CC33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nkof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0C92AC79B24CAAC85AA1BAC7BBA8" ma:contentTypeVersion="1083" ma:contentTypeDescription="Create a new document." ma:contentTypeScope="" ma:versionID="a71f411e27d38df8e694dd48dcf542ea">
  <xsd:schema xmlns:xsd="http://www.w3.org/2001/XMLSchema" xmlns:xs="http://www.w3.org/2001/XMLSchema" xmlns:p="http://schemas.microsoft.com/office/2006/metadata/properties" xmlns:ns1="http://schemas.microsoft.com/sharepoint/v3" xmlns:ns2="1789C550-A0F1-49FC-9BBF-86F14887A01A" xmlns:ns3="a5edd0e9-353e-4089-bcbc-d9218926e91f" xmlns:ns4="A5EDD0E9-353E-4089-BCBC-D9218926E91F" xmlns:ns5="http://schemas.microsoft.com/sharepoint/v3/fields" targetNamespace="http://schemas.microsoft.com/office/2006/metadata/properties" ma:root="true" ma:fieldsID="88d1e0905f22dcc13c92d7b8adf18442" ns1:_="" ns2:_="" ns3:_="" ns4:_="" ns5:_="">
    <xsd:import namespace="http://schemas.microsoft.com/sharepoint/v3"/>
    <xsd:import namespace="1789C550-A0F1-49FC-9BBF-86F14887A01A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 ma:readOnly="false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C550-A0F1-49FC-9BBF-86F14887A01A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 E U S ! 4 2 1 5 4 7 4 1 1 . 5 < / d o c u m e n t i d >  
     < s e n d e r i d > L B I G G S < / s e n d e r i d >  
     < s e n d e r e m a i l > L A U R A . B I G G S @ A S H U R S T . C O M < / s e n d e r e m a i l >  
     < l a s t m o d i f i e d > 2 0 2 5 - 0 1 - 2 1 T 2 0 : 2 3 : 0 0 . 0 0 0 0 0 0 0 + 0 0 : 0 0 < / l a s t m o d i f i e d >  
     < d a t a b a s e > E U S 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ContentReviewDate xmlns="http://schemas.microsoft.com/sharepoint/v3">1900-01-01T00:00:00+00:00</ContentReviewDate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177</AccountId>
        <AccountType/>
      </UserInfo>
    </OwnerGroup>
    <BOEApprovalStatus xmlns="http://schemas.microsoft.com/sharepoint/v3">Pending Approval</BOEApprovalStatus>
    <BOESummaryText xmlns="http://schemas.microsoft.com/sharepoint/v3" xsi:nil="true"/>
    <ArchivalChoice xmlns="http://schemas.microsoft.com/sharepoint/v3">3 Years</ArchivalChoice>
    <ArchivalDate xmlns="http://schemas.microsoft.com/sharepoint/v3" xsi:nil="true"/>
    <BOETaxonomyFieldTaxHTField0 xmlns="1789C550-A0F1-49FC-9BBF-86F14887A0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Sterling Monetary Framework Operations</TermName>
          <TermId xmlns="http://schemas.microsoft.com/office/infopath/2007/PartnerControls">b232e296-18e3-4371-b87e-6f588c3a5a1b</TermId>
        </TermInfo>
      </Terms>
    </BOETaxonomyFieldTaxHTField0>
    <BOETwoLevelApprovalUnapprovedUrls xmlns="1789C550-A0F1-49FC-9BBF-86F14887A01A" xsi:nil="true"/>
    <TaxCatchAll xmlns="a5edd0e9-353e-4089-bcbc-d9218926e91f">
      <Value>43</Value>
    </TaxCatchAll>
  </documentManagement>
</p:properties>
</file>

<file path=customXml/itemProps1.xml><?xml version="1.0" encoding="utf-8"?>
<ds:datastoreItem xmlns:ds="http://schemas.openxmlformats.org/officeDocument/2006/customXml" ds:itemID="{0E4B9BA4-5E15-4EF7-A950-F56765EEB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33E2B-26F1-4A9E-B96B-57F29FE03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F097D-2893-4E93-8183-D90533C4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89C550-A0F1-49FC-9BBF-86F14887A01A"/>
    <ds:schemaRef ds:uri="a5edd0e9-353e-4089-bcbc-d9218926e91f"/>
    <ds:schemaRef ds:uri="A5EDD0E9-353E-4089-BCBC-D9218926E9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44D08-8E3D-4F36-9BEC-03A72CA8993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A568C02-409E-4E9C-84CC-7DE6ABA19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789C550-A0F1-49FC-9BBF-86F14887A01A"/>
    <ds:schemaRef ds:uri="a5edd0e9-353e-4089-bcbc-d9218926e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Legal Opinion on Sterling Money Market Operations Documentation (Capacity Issues Only) - 22 December 2005</vt:lpstr>
    </vt:vector>
  </TitlesOfParts>
  <Company>Bank of England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Legal Opinion on Sterling Money Market Operations Documentation (Capacity Issues Only) - 22 December 2005</dc:title>
  <dc:subject>Pro Forma Legal Opinion on Sterling Money Market Operations Documentation (Capacity Issues Only) - 22 December 2005</dc:subject>
  <dc:creator>Bank of England</dc:creator>
  <cp:lastModifiedBy>Venning, Kaya</cp:lastModifiedBy>
  <cp:revision>1</cp:revision>
  <cp:lastPrinted>2024-09-25T16:01:00Z</cp:lastPrinted>
  <dcterms:created xsi:type="dcterms:W3CDTF">2025-01-24T11:01:00Z</dcterms:created>
  <dcterms:modified xsi:type="dcterms:W3CDTF">2025-01-24T11:01:00Z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2009-05-21T00:00:00Z</vt:filetime>
  </property>
  <property fmtid="{D5CDD505-2E9C-101B-9397-08002B2CF9AE}" pid="3" name="LastSaved">
    <vt:filetime>2017-01-18T00:00:00Z</vt:filetime>
  </property>
  <property fmtid="{D5CDD505-2E9C-101B-9397-08002B2CF9AE}" pid="4" name="DocRef">
    <vt:lpwstr>Markets 1062717</vt:lpwstr>
  </property>
  <property fmtid="{D5CDD505-2E9C-101B-9397-08002B2CF9AE}" pid="5" name="DocVer">
    <vt:lpwstr>Markets 1062717v1</vt:lpwstr>
  </property>
  <property fmtid="{D5CDD505-2E9C-101B-9397-08002B2CF9AE}" pid="6" name="ContentTypeId">
    <vt:lpwstr>0x010100103E0C92AC79B24CAAC85AA1BAC7BBA8</vt:lpwstr>
  </property>
  <property fmtid="{D5CDD505-2E9C-101B-9397-08002B2CF9AE}" pid="7" name="BOETaxonomyField">
    <vt:lpwstr>43;#Sterling Monetary Framework Operations|b232e296-18e3-4371-b87e-6f588c3a5a1b</vt:lpwstr>
  </property>
  <property fmtid="{D5CDD505-2E9C-101B-9397-08002B2CF9AE}" pid="8" name="Order">
    <vt:r8>370200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AshurstDocRef">
    <vt:lpwstr/>
  </property>
  <property fmtid="{D5CDD505-2E9C-101B-9397-08002B2CF9AE}" pid="14" name="AshurstOurRef">
    <vt:lpwstr>GBURFO\BOE09.1000-207-616</vt:lpwstr>
  </property>
  <property fmtid="{D5CDD505-2E9C-101B-9397-08002B2CF9AE}" pid="15" name="AshurstDocNumber">
    <vt:lpwstr>418002195</vt:lpwstr>
  </property>
  <property fmtid="{D5CDD505-2E9C-101B-9397-08002B2CF9AE}" pid="16" name="AshurstVersionNumber">
    <vt:lpwstr/>
  </property>
  <property fmtid="{D5CDD505-2E9C-101B-9397-08002B2CF9AE}" pid="17" name="AshurstDocType">
    <vt:lpwstr/>
  </property>
  <property fmtid="{D5CDD505-2E9C-101B-9397-08002B2CF9AE}" pid="18" name="AshurstLibraryName">
    <vt:lpwstr>EUS</vt:lpwstr>
  </property>
  <property fmtid="{D5CDD505-2E9C-101B-9397-08002B2CF9AE}" pid="19" name="AshurstAuthorID">
    <vt:lpwstr>GBURFO</vt:lpwstr>
  </property>
  <property fmtid="{D5CDD505-2E9C-101B-9397-08002B2CF9AE}" pid="20" name="AshurstAuthorName">
    <vt:lpwstr>Burford-Taylor, Georgina 12523</vt:lpwstr>
  </property>
  <property fmtid="{D5CDD505-2E9C-101B-9397-08002B2CF9AE}" pid="21" name="AshurstTypistID">
    <vt:lpwstr/>
  </property>
  <property fmtid="{D5CDD505-2E9C-101B-9397-08002B2CF9AE}" pid="22" name="AshurstTypistName">
    <vt:lpwstr/>
  </property>
  <property fmtid="{D5CDD505-2E9C-101B-9397-08002B2CF9AE}" pid="23" name="AshurstMatterDescription">
    <vt:lpwstr>NBFI Project - Phase 1</vt:lpwstr>
  </property>
  <property fmtid="{D5CDD505-2E9C-101B-9397-08002B2CF9AE}" pid="24" name="AshurstMatterNumber">
    <vt:lpwstr>1000-207-616</vt:lpwstr>
  </property>
  <property fmtid="{D5CDD505-2E9C-101B-9397-08002B2CF9AE}" pid="25" name="AshurstClientDescription">
    <vt:lpwstr>Bank of England</vt:lpwstr>
  </property>
  <property fmtid="{D5CDD505-2E9C-101B-9397-08002B2CF9AE}" pid="26" name="AshurstClientNumber">
    <vt:lpwstr>BOE09</vt:lpwstr>
  </property>
  <property fmtid="{D5CDD505-2E9C-101B-9397-08002B2CF9AE}" pid="27" name="AshurstFileNumber">
    <vt:lpwstr>BOE09.1000-207-616</vt:lpwstr>
  </property>
  <property fmtid="{D5CDD505-2E9C-101B-9397-08002B2CF9AE}" pid="28" name="_AdHocReviewCycleID">
    <vt:i4>-1896616953</vt:i4>
  </property>
  <property fmtid="{D5CDD505-2E9C-101B-9397-08002B2CF9AE}" pid="29" name="_NewReviewCycle">
    <vt:lpwstr/>
  </property>
  <property fmtid="{D5CDD505-2E9C-101B-9397-08002B2CF9AE}" pid="30" name="_EmailSubject">
    <vt:lpwstr>CNRF - LOs/Guarantee/Letters</vt:lpwstr>
  </property>
  <property fmtid="{D5CDD505-2E9C-101B-9397-08002B2CF9AE}" pid="31" name="_AuthorEmail">
    <vt:lpwstr>Virginia.Galloway@bankofengland.co.uk</vt:lpwstr>
  </property>
  <property fmtid="{D5CDD505-2E9C-101B-9397-08002B2CF9AE}" pid="32" name="_AuthorEmailDisplayName">
    <vt:lpwstr>Galloway, Virginia</vt:lpwstr>
  </property>
  <property fmtid="{D5CDD505-2E9C-101B-9397-08002B2CF9AE}" pid="33" name="_ReviewingToolsShownOnce">
    <vt:lpwstr/>
  </property>
</Properties>
</file>